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5B872F">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bookmarkStart w:id="18" w:name="_GoBack"/>
      <w:bookmarkEnd w:id="18"/>
      <w:r>
        <w:rPr>
          <w:rFonts w:hint="eastAsia" w:ascii="仿宋_GB2312" w:hAnsi="仿宋_GB2312" w:eastAsia="仿宋_GB2312" w:cs="仿宋_GB2312"/>
          <w:b w:val="0"/>
          <w:bCs/>
          <w:color w:val="auto"/>
          <w:sz w:val="30"/>
          <w:szCs w:val="30"/>
          <w:lang w:val="en-US" w:eastAsia="zh-CN"/>
        </w:rPr>
        <w:t>附件1</w:t>
      </w:r>
    </w:p>
    <w:p w14:paraId="01C2DB05">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drawing>
          <wp:inline distT="0" distB="0" distL="114300" distR="114300">
            <wp:extent cx="5268595" cy="3982085"/>
            <wp:effectExtent l="0" t="0" r="10160" b="12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5268595" cy="3982085"/>
                    </a:xfrm>
                    <a:prstGeom prst="rect">
                      <a:avLst/>
                    </a:prstGeom>
                    <a:noFill/>
                    <a:ln>
                      <a:noFill/>
                    </a:ln>
                  </pic:spPr>
                </pic:pic>
              </a:graphicData>
            </a:graphic>
          </wp:inline>
        </w:drawing>
      </w:r>
    </w:p>
    <w:p w14:paraId="00076C54">
      <w:pPr>
        <w:pStyle w:val="3"/>
        <w:rPr>
          <w:rFonts w:hint="eastAsia" w:ascii="仿宋_GB2312" w:hAnsi="仿宋_GB2312" w:eastAsia="仿宋_GB2312" w:cs="仿宋_GB2312"/>
          <w:b w:val="0"/>
          <w:bCs/>
          <w:color w:val="auto"/>
          <w:sz w:val="30"/>
          <w:szCs w:val="30"/>
          <w:lang w:val="en-US" w:eastAsia="zh-CN"/>
        </w:rPr>
      </w:pPr>
    </w:p>
    <w:p w14:paraId="625388DF">
      <w:pPr>
        <w:pStyle w:val="3"/>
        <w:rPr>
          <w:rFonts w:hint="eastAsia" w:ascii="仿宋_GB2312" w:hAnsi="仿宋_GB2312" w:eastAsia="仿宋_GB2312" w:cs="仿宋_GB2312"/>
          <w:b w:val="0"/>
          <w:bCs/>
          <w:color w:val="auto"/>
          <w:sz w:val="30"/>
          <w:szCs w:val="30"/>
          <w:lang w:val="en-US" w:eastAsia="zh-CN"/>
        </w:rPr>
        <w:sectPr>
          <w:footerReference r:id="rId3" w:type="default"/>
          <w:pgSz w:w="11906" w:h="16838"/>
          <w:pgMar w:top="1440" w:right="1800" w:bottom="1440" w:left="1800" w:header="851" w:footer="992" w:gutter="0"/>
          <w:pgNumType w:fmt="decimal" w:start="1"/>
          <w:cols w:space="720" w:num="1"/>
          <w:docGrid w:type="lines" w:linePitch="312" w:charSpace="0"/>
        </w:sectPr>
      </w:pPr>
      <w:r>
        <w:rPr>
          <w:rFonts w:hint="eastAsia" w:ascii="仿宋_GB2312" w:hAnsi="仿宋_GB2312" w:eastAsia="仿宋_GB2312" w:cs="仿宋_GB2312"/>
          <w:b w:val="0"/>
          <w:bCs/>
          <w:color w:val="auto"/>
          <w:sz w:val="30"/>
          <w:szCs w:val="30"/>
          <w:lang w:val="en-US" w:eastAsia="zh-CN"/>
        </w:rPr>
        <w:drawing>
          <wp:inline distT="0" distB="0" distL="114300" distR="114300">
            <wp:extent cx="5270500" cy="3848100"/>
            <wp:effectExtent l="0" t="0" r="6350" b="0"/>
            <wp:docPr id="5" name="图片 5" descr="a10e84ff-e2d7-4771-bc91-90951d02e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10e84ff-e2d7-4771-bc91-90951d02ee1b"/>
                    <pic:cNvPicPr>
                      <a:picLocks noChangeAspect="1"/>
                    </pic:cNvPicPr>
                  </pic:nvPicPr>
                  <pic:blipFill>
                    <a:blip r:embed="rId8"/>
                    <a:stretch>
                      <a:fillRect/>
                    </a:stretch>
                  </pic:blipFill>
                  <pic:spPr>
                    <a:xfrm>
                      <a:off x="0" y="0"/>
                      <a:ext cx="5270500" cy="3848100"/>
                    </a:xfrm>
                    <a:prstGeom prst="rect">
                      <a:avLst/>
                    </a:prstGeom>
                  </pic:spPr>
                </pic:pic>
              </a:graphicData>
            </a:graphic>
          </wp:inline>
        </w:drawing>
      </w:r>
    </w:p>
    <w:p w14:paraId="2AD9CF22">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附件2</w:t>
      </w:r>
    </w:p>
    <w:p w14:paraId="7B7ECFF6">
      <w:pPr>
        <w:widowControl w:val="0"/>
        <w:snapToGrid w:val="0"/>
        <w:jc w:val="center"/>
        <w:rPr>
          <w:rFonts w:hint="eastAsia" w:ascii="仿宋" w:hAnsi="仿宋" w:eastAsia="仿宋" w:cs="仿宋"/>
          <w:kern w:val="2"/>
          <w:sz w:val="32"/>
          <w:szCs w:val="32"/>
          <w:lang w:val="en-US" w:eastAsia="zh-CN" w:bidi="ar-SA"/>
        </w:rPr>
      </w:pPr>
      <w:r>
        <w:rPr>
          <w:rFonts w:hint="eastAsia" w:ascii="宋体" w:hAnsi="宋体" w:eastAsia="宋体" w:cs="宋体"/>
          <w:kern w:val="2"/>
          <w:sz w:val="44"/>
          <w:szCs w:val="44"/>
          <w:lang w:val="en-US" w:eastAsia="zh-CN" w:bidi="ar-SA"/>
        </w:rPr>
        <w:t>法定代表人身份证明</w:t>
      </w:r>
    </w:p>
    <w:p w14:paraId="7E307820">
      <w:pPr>
        <w:keepNext w:val="0"/>
        <w:keepLines w:val="0"/>
        <w:pageBreakBefore w:val="0"/>
        <w:widowControl w:val="0"/>
        <w:kinsoku/>
        <w:wordWrap/>
        <w:overflowPunct/>
        <w:topLinePunct w:val="0"/>
        <w:autoSpaceDE/>
        <w:autoSpaceDN/>
        <w:bidi w:val="0"/>
        <w:adjustRightInd/>
        <w:snapToGrid w:val="0"/>
        <w:spacing w:line="700" w:lineRule="exact"/>
        <w:ind w:firstLine="2560" w:firstLineChars="8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法定代表人身份证明</w:t>
      </w:r>
    </w:p>
    <w:p w14:paraId="54EC6C48">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系</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u w:val="none"/>
          <w:lang w:val="en-US" w:eastAsia="zh-CN" w:bidi="ar-SA"/>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kern w:val="2"/>
          <w:sz w:val="32"/>
          <w:szCs w:val="32"/>
          <w:u w:val="none"/>
          <w:lang w:val="en-US" w:eastAsia="zh-CN" w:bidi="ar-SA"/>
        </w:rPr>
        <w:t>名称 )</w:t>
      </w:r>
      <w:r>
        <w:rPr>
          <w:rFonts w:hint="eastAsia" w:ascii="仿宋_GB2312" w:hAnsi="仿宋_GB2312" w:eastAsia="仿宋_GB2312" w:cs="仿宋_GB2312"/>
          <w:kern w:val="2"/>
          <w:sz w:val="32"/>
          <w:szCs w:val="32"/>
          <w:lang w:val="en-US" w:eastAsia="zh-CN" w:bidi="ar-SA"/>
        </w:rPr>
        <w:t>的法定代表人。</w:t>
      </w:r>
    </w:p>
    <w:p w14:paraId="7B735F45">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法定代表人身份证号码:</w:t>
      </w:r>
    </w:p>
    <w:p w14:paraId="2F1856AB">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法定代表人联系方式:</w:t>
      </w:r>
    </w:p>
    <w:p w14:paraId="17B2D68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544E0E22">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A800C3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特此证明。</w:t>
      </w:r>
    </w:p>
    <w:p w14:paraId="5F77E40A">
      <w:pPr>
        <w:keepNext w:val="0"/>
        <w:keepLines w:val="0"/>
        <w:pageBreakBefore w:val="0"/>
        <w:widowControl w:val="0"/>
        <w:kinsoku/>
        <w:wordWrap/>
        <w:overflowPunct/>
        <w:topLinePunct w:val="0"/>
        <w:autoSpaceDE/>
        <w:autoSpaceDN/>
        <w:bidi w:val="0"/>
        <w:adjustRightInd/>
        <w:snapToGrid w:val="0"/>
        <w:spacing w:line="600" w:lineRule="exact"/>
        <w:ind w:firstLine="3840" w:firstLineChars="1200"/>
        <w:jc w:val="left"/>
        <w:textAlignment w:val="auto"/>
        <w:rPr>
          <w:rFonts w:hint="eastAsia" w:ascii="仿宋_GB2312" w:hAnsi="仿宋_GB2312" w:eastAsia="仿宋_GB2312" w:cs="仿宋_GB2312"/>
          <w:kern w:val="2"/>
          <w:sz w:val="32"/>
          <w:szCs w:val="32"/>
          <w:lang w:val="en-US" w:eastAsia="zh-CN" w:bidi="ar-SA"/>
        </w:rPr>
      </w:pPr>
    </w:p>
    <w:p w14:paraId="3249234B">
      <w:pPr>
        <w:keepNext w:val="0"/>
        <w:keepLines w:val="0"/>
        <w:pageBreakBefore w:val="0"/>
        <w:widowControl w:val="0"/>
        <w:kinsoku/>
        <w:wordWrap/>
        <w:overflowPunct/>
        <w:topLinePunct w:val="0"/>
        <w:autoSpaceDE/>
        <w:autoSpaceDN/>
        <w:bidi w:val="0"/>
        <w:adjustRightInd/>
        <w:snapToGrid w:val="0"/>
        <w:spacing w:line="600" w:lineRule="exact"/>
        <w:ind w:firstLine="4160" w:firstLineChars="13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kern w:val="2"/>
          <w:sz w:val="32"/>
          <w:szCs w:val="32"/>
          <w:lang w:val="en-US" w:eastAsia="zh-CN" w:bidi="ar-SA"/>
        </w:rPr>
        <w:t>:（盖章）</w:t>
      </w:r>
    </w:p>
    <w:p w14:paraId="22E1E6CF">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  月  日</w:t>
      </w:r>
    </w:p>
    <w:p w14:paraId="6DAC7AF5">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F5862D8">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37746FB">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附:法定代表人身份证正反面扫描件（加盖意向承租方公章）</w:t>
      </w:r>
    </w:p>
    <w:p w14:paraId="2509DD4F">
      <w:pPr>
        <w:snapToGrid/>
        <w:spacing w:beforeAutospacing="0" w:after="60" w:afterAutospacing="0" w:line="240" w:lineRule="auto"/>
        <w:ind w:right="0" w:rightChars="0" w:firstLine="2640" w:firstLineChars="600"/>
        <w:jc w:val="both"/>
        <w:rPr>
          <w:rFonts w:hint="eastAsia" w:ascii="仿宋_GB2312" w:hAnsi="仿宋_GB2312" w:eastAsia="仿宋_GB2312" w:cs="仿宋_GB2312"/>
          <w:kern w:val="2"/>
          <w:sz w:val="44"/>
          <w:szCs w:val="44"/>
          <w:lang w:val="en-US" w:eastAsia="zh-CN" w:bidi="ar-SA"/>
        </w:rPr>
      </w:pPr>
    </w:p>
    <w:p w14:paraId="0E566293">
      <w:pPr>
        <w:pStyle w:val="3"/>
        <w:rPr>
          <w:rFonts w:hint="eastAsia" w:ascii="仿宋_GB2312" w:hAnsi="仿宋_GB2312" w:eastAsia="仿宋_GB2312" w:cs="仿宋_GB2312"/>
          <w:kern w:val="2"/>
          <w:sz w:val="44"/>
          <w:szCs w:val="44"/>
          <w:lang w:val="en-US" w:eastAsia="zh-CN" w:bidi="ar-SA"/>
        </w:rPr>
      </w:pPr>
    </w:p>
    <w:p w14:paraId="0089ED2E">
      <w:pPr>
        <w:pStyle w:val="3"/>
        <w:rPr>
          <w:rFonts w:hint="eastAsia" w:ascii="仿宋_GB2312" w:hAnsi="仿宋_GB2312" w:eastAsia="仿宋_GB2312" w:cs="仿宋_GB2312"/>
          <w:kern w:val="2"/>
          <w:sz w:val="44"/>
          <w:szCs w:val="44"/>
          <w:lang w:val="en-US" w:eastAsia="zh-CN" w:bidi="ar-SA"/>
        </w:rPr>
      </w:pPr>
    </w:p>
    <w:p w14:paraId="499F5787">
      <w:pPr>
        <w:pStyle w:val="3"/>
        <w:rPr>
          <w:rFonts w:hint="eastAsia" w:ascii="仿宋_GB2312" w:hAnsi="仿宋_GB2312" w:eastAsia="仿宋_GB2312" w:cs="仿宋_GB2312"/>
          <w:kern w:val="2"/>
          <w:sz w:val="44"/>
          <w:szCs w:val="44"/>
          <w:lang w:val="en-US" w:eastAsia="zh-CN" w:bidi="ar-SA"/>
        </w:rPr>
      </w:pPr>
    </w:p>
    <w:p w14:paraId="6AF0B198">
      <w:pPr>
        <w:pStyle w:val="3"/>
        <w:rPr>
          <w:rFonts w:hint="eastAsia" w:ascii="仿宋_GB2312" w:hAnsi="仿宋_GB2312" w:eastAsia="仿宋_GB2312" w:cs="仿宋_GB2312"/>
          <w:kern w:val="2"/>
          <w:sz w:val="44"/>
          <w:szCs w:val="44"/>
          <w:lang w:val="en-US" w:eastAsia="zh-CN" w:bidi="ar-SA"/>
        </w:rPr>
      </w:pPr>
    </w:p>
    <w:p w14:paraId="6B44E7F0">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470F5F5B">
      <w:pPr>
        <w:snapToGrid/>
        <w:spacing w:beforeAutospacing="0" w:after="60" w:afterAutospacing="0" w:line="240" w:lineRule="auto"/>
        <w:ind w:right="0" w:rightChars="0" w:firstLine="3080" w:firstLineChars="700"/>
        <w:jc w:val="both"/>
        <w:rPr>
          <w:rFonts w:hint="eastAsia"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授权委托书</w:t>
      </w:r>
    </w:p>
    <w:p w14:paraId="7845DFBC">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适用于依法成立并有效存续的法人、非法人组织</w:t>
      </w:r>
      <w:r>
        <w:rPr>
          <w:rFonts w:hint="eastAsia" w:ascii="仿宋_GB2312" w:hAnsi="仿宋_GB2312" w:eastAsia="仿宋_GB2312" w:cs="仿宋_GB2312"/>
          <w:sz w:val="32"/>
          <w:szCs w:val="32"/>
        </w:rPr>
        <w:t>）</w:t>
      </w:r>
    </w:p>
    <w:p w14:paraId="0EAF30D6">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p>
    <w:p w14:paraId="6E2B19D7">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lang w:eastAsia="zh-CN"/>
        </w:rPr>
        <w:t>：</w:t>
      </w:r>
    </w:p>
    <w:p w14:paraId="660AB556">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4FF634F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4FD7D03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lang w:val="en-US" w:eastAsia="zh-CN"/>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u w:val="none"/>
          <w:lang w:val="zh-CN"/>
        </w:rPr>
        <w:t>租</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（意向承租资产位置）的</w:t>
      </w:r>
      <w:r>
        <w:rPr>
          <w:rFonts w:hint="eastAsia" w:ascii="仿宋_GB2312" w:hAnsi="仿宋_GB2312" w:eastAsia="仿宋_GB2312" w:cs="仿宋_GB2312"/>
          <w:sz w:val="32"/>
          <w:szCs w:val="32"/>
          <w:u w:val="none"/>
          <w:lang w:val="zh-CN"/>
        </w:rPr>
        <w:t>全</w:t>
      </w:r>
      <w:r>
        <w:rPr>
          <w:rFonts w:hint="eastAsia" w:ascii="仿宋_GB2312" w:hAnsi="仿宋_GB2312" w:eastAsia="仿宋_GB2312" w:cs="仿宋_GB2312"/>
          <w:sz w:val="32"/>
          <w:szCs w:val="32"/>
          <w:lang w:val="zh-CN"/>
        </w:rPr>
        <w:t>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w:t>
      </w:r>
      <w:r>
        <w:rPr>
          <w:rFonts w:hint="eastAsia" w:ascii="仿宋_GB2312" w:hAnsi="仿宋_GB2312" w:eastAsia="仿宋_GB2312" w:cs="仿宋_GB2312"/>
          <w:sz w:val="32"/>
          <w:szCs w:val="32"/>
          <w:lang w:val="en-US" w:eastAsia="zh-CN"/>
        </w:rPr>
        <w:t>现场竞价、</w:t>
      </w:r>
      <w:r>
        <w:rPr>
          <w:rFonts w:hint="eastAsia" w:ascii="仿宋_GB2312" w:hAnsi="仿宋_GB2312" w:eastAsia="仿宋_GB2312" w:cs="仿宋_GB2312"/>
          <w:sz w:val="32"/>
          <w:szCs w:val="32"/>
        </w:rPr>
        <w:t>签署各类文件等。本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将承担授权委托代理人行为的全部法律责任和后果。</w:t>
      </w:r>
    </w:p>
    <w:p w14:paraId="1D50328B">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职务</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08AFAD4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215BF34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701C9D1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p>
    <w:p w14:paraId="2DBC09BB">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p>
    <w:p w14:paraId="7554FEFB">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r>
        <w:rPr>
          <w:rFonts w:hint="eastAsia" w:ascii="仿宋_GB2312" w:hAnsi="仿宋_GB2312" w:eastAsia="仿宋_GB2312" w:cs="仿宋_GB2312"/>
          <w:sz w:val="32"/>
          <w:szCs w:val="32"/>
          <w:u w:val="none"/>
        </w:rPr>
        <w:t xml:space="preserve">       </w:t>
      </w:r>
    </w:p>
    <w:p w14:paraId="2C2B06B1">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法定代表人（签字）：</w:t>
      </w:r>
    </w:p>
    <w:p w14:paraId="749247E8">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w:t>
      </w:r>
      <w:r>
        <w:rPr>
          <w:rFonts w:hint="eastAsia" w:ascii="仿宋_GB2312" w:hAnsi="仿宋_GB2312" w:eastAsia="仿宋_GB2312" w:cs="仿宋_GB2312"/>
          <w:sz w:val="32"/>
          <w:szCs w:val="32"/>
          <w:lang w:eastAsia="zh-CN"/>
        </w:rPr>
        <w:t>代理人</w:t>
      </w:r>
      <w:r>
        <w:rPr>
          <w:rFonts w:hint="eastAsia" w:ascii="仿宋_GB2312" w:hAnsi="仿宋_GB2312" w:eastAsia="仿宋_GB2312" w:cs="仿宋_GB2312"/>
          <w:sz w:val="32"/>
          <w:szCs w:val="32"/>
        </w:rPr>
        <w:t>（签字）：</w:t>
      </w:r>
    </w:p>
    <w:p w14:paraId="5B3EE187">
      <w:pPr>
        <w:keepNext w:val="0"/>
        <w:keepLines w:val="0"/>
        <w:pageBreakBefore w:val="0"/>
        <w:widowControl w:val="0"/>
        <w:kinsoku/>
        <w:wordWrap/>
        <w:overflowPunct/>
        <w:topLinePunct w:val="0"/>
        <w:autoSpaceDE/>
        <w:autoSpaceDN/>
        <w:bidi w:val="0"/>
        <w:adjustRightInd/>
        <w:snapToGrid w:val="0"/>
        <w:spacing w:line="560" w:lineRule="exact"/>
        <w:ind w:firstLine="3200" w:firstLineChars="1000"/>
        <w:jc w:val="left"/>
        <w:textAlignment w:val="auto"/>
        <w:rPr>
          <w:rFonts w:hint="eastAsia" w:ascii="仿宋_GB2312" w:hAnsi="仿宋_GB2312" w:eastAsia="仿宋_GB2312" w:cs="仿宋_GB2312"/>
          <w:kern w:val="2"/>
          <w:sz w:val="28"/>
          <w:szCs w:val="32"/>
          <w:lang w:val="en-US" w:eastAsia="zh-CN" w:bidi="ar-SA"/>
        </w:rPr>
      </w:pPr>
      <w:r>
        <w:rPr>
          <w:rFonts w:hint="eastAsia" w:ascii="仿宋_GB2312" w:hAnsi="仿宋_GB2312" w:eastAsia="仿宋_GB2312" w:cs="仿宋_GB2312"/>
          <w:kern w:val="2"/>
          <w:sz w:val="32"/>
          <w:szCs w:val="32"/>
          <w:lang w:val="en-US" w:eastAsia="zh-CN" w:bidi="ar-SA"/>
        </w:rPr>
        <w:t>授权委托代理人联系方式：</w:t>
      </w:r>
    </w:p>
    <w:p w14:paraId="1C82B126">
      <w:pPr>
        <w:keepNext w:val="0"/>
        <w:keepLines w:val="0"/>
        <w:pageBreakBefore w:val="0"/>
        <w:widowControl w:val="0"/>
        <w:kinsoku/>
        <w:wordWrap/>
        <w:overflowPunct/>
        <w:topLinePunct w:val="0"/>
        <w:autoSpaceDE/>
        <w:autoSpaceDN/>
        <w:bidi w:val="0"/>
        <w:adjustRightInd/>
        <w:snapToGrid w:val="0"/>
        <w:spacing w:line="560" w:lineRule="exact"/>
        <w:ind w:firstLine="5040" w:firstLineChars="1800"/>
        <w:jc w:val="left"/>
        <w:textAlignment w:val="auto"/>
        <w:rPr>
          <w:rFonts w:hint="eastAsia" w:ascii="宋体" w:hAnsi="宋体" w:eastAsia="宋体" w:cs="宋体"/>
          <w:b w:val="0"/>
          <w:bCs/>
          <w:color w:val="auto"/>
          <w:sz w:val="44"/>
          <w:szCs w:val="44"/>
          <w:lang w:val="en-US" w:eastAsia="zh-CN"/>
        </w:rPr>
      </w:pPr>
      <w:r>
        <w:rPr>
          <w:rFonts w:hint="eastAsia" w:ascii="仿宋_GB2312" w:hAnsi="仿宋_GB2312" w:eastAsia="仿宋_GB2312" w:cs="仿宋_GB2312"/>
          <w:kern w:val="2"/>
          <w:sz w:val="28"/>
          <w:szCs w:val="32"/>
          <w:lang w:val="en-US" w:eastAsia="zh-CN" w:bidi="ar-SA"/>
        </w:rPr>
        <w:t xml:space="preserve">年　　月　　日　　    </w:t>
      </w:r>
    </w:p>
    <w:p w14:paraId="32C448F5">
      <w:pPr>
        <w:jc w:val="center"/>
        <w:rPr>
          <w:rFonts w:hint="eastAsia" w:ascii="仿宋_GB2312" w:hAnsi="仿宋_GB2312" w:eastAsia="仿宋_GB2312" w:cs="仿宋_GB2312"/>
          <w:sz w:val="48"/>
          <w:szCs w:val="48"/>
          <w:highlight w:val="none"/>
          <w:lang w:val="en-US" w:eastAsia="zh-CN"/>
        </w:rPr>
      </w:pPr>
      <w:r>
        <w:rPr>
          <w:rFonts w:hint="eastAsia" w:ascii="仿宋_GB2312" w:hAnsi="仿宋_GB2312" w:eastAsia="仿宋_GB2312" w:cs="仿宋_GB2312"/>
          <w:sz w:val="48"/>
          <w:szCs w:val="48"/>
          <w:highlight w:val="none"/>
          <w:lang w:val="en-US" w:eastAsia="zh-CN"/>
        </w:rPr>
        <w:t>连带责任承诺函</w:t>
      </w:r>
    </w:p>
    <w:p w14:paraId="11233084">
      <w:pPr>
        <w:jc w:val="both"/>
        <w:rPr>
          <w:rFonts w:hint="eastAsia" w:ascii="仿宋_GB2312" w:hAnsi="仿宋_GB2312" w:eastAsia="仿宋_GB2312" w:cs="仿宋_GB2312"/>
          <w:sz w:val="32"/>
          <w:szCs w:val="32"/>
          <w:highlight w:val="none"/>
          <w:lang w:val="en-US" w:eastAsia="zh-CN"/>
        </w:rPr>
      </w:pPr>
    </w:p>
    <w:p w14:paraId="21D5C249">
      <w:pPr>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u w:val="single" w:color="auto"/>
          <w:lang w:val="en-US" w:eastAsia="zh-CN"/>
        </w:rPr>
        <w:t>芜湖宜创科技产业园运营管理</w:t>
      </w:r>
      <w:r>
        <w:rPr>
          <w:rFonts w:hint="eastAsia" w:ascii="仿宋_GB2312" w:hAnsi="仿宋_GB2312" w:eastAsia="仿宋_GB2312" w:cs="仿宋_GB2312"/>
          <w:sz w:val="32"/>
          <w:szCs w:val="32"/>
          <w:highlight w:val="none"/>
          <w:u w:val="none" w:color="auto"/>
          <w:lang w:val="en-US" w:eastAsia="zh-CN"/>
        </w:rPr>
        <w:t>有限公司</w:t>
      </w:r>
      <w:r>
        <w:rPr>
          <w:rFonts w:hint="eastAsia" w:ascii="仿宋_GB2312" w:hAnsi="仿宋_GB2312" w:eastAsia="仿宋_GB2312" w:cs="仿宋_GB2312"/>
          <w:sz w:val="32"/>
          <w:szCs w:val="32"/>
          <w:highlight w:val="none"/>
          <w:lang w:val="en-US" w:eastAsia="zh-CN"/>
        </w:rPr>
        <w:t>：</w:t>
      </w:r>
    </w:p>
    <w:p w14:paraId="1DE8BC5F">
      <w:pPr>
        <w:spacing w:line="400" w:lineRule="exact"/>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lang w:val="en-US" w:eastAsia="zh-CN"/>
        </w:rPr>
        <w:t>承诺人系</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highlight w:val="none"/>
          <w:lang w:val="en-US" w:eastAsia="zh-CN"/>
        </w:rPr>
        <w:t>承</w:t>
      </w:r>
      <w:r>
        <w:rPr>
          <w:rFonts w:hint="eastAsia" w:ascii="仿宋_GB2312" w:hAnsi="仿宋_GB2312" w:eastAsia="仿宋_GB2312" w:cs="仿宋_GB2312"/>
          <w:sz w:val="32"/>
          <w:szCs w:val="32"/>
          <w:highlight w:val="none"/>
          <w:u w:val="none" w:color="auto"/>
          <w:lang w:val="en-US" w:eastAsia="zh-CN"/>
        </w:rPr>
        <w:t>租方名称）股东/实际控制人，承诺人现向贵司承诺如下：</w:t>
      </w:r>
    </w:p>
    <w:p w14:paraId="38DAC788">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承诺人将严格按照房屋租赁合同约定督促承租方严格履行合同约定的相关责任和义务。</w:t>
      </w:r>
    </w:p>
    <w:p w14:paraId="02F1F8C1">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如承租方履行房屋租赁合同中发生违约行为，承诺人对承租方应承担的相关责任和义务承担连带担保责任。 </w:t>
      </w:r>
    </w:p>
    <w:p w14:paraId="50A5E81B">
      <w:pPr>
        <w:numPr>
          <w:ilvl w:val="0"/>
          <w:numId w:val="1"/>
        </w:numPr>
        <w:ind w:left="640" w:leftChars="0" w:firstLine="0" w:firstLine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本承诺函系承诺人真实意思表示，不可撤销。</w:t>
      </w:r>
    </w:p>
    <w:p w14:paraId="4E4DFFA7">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05DFDC1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承诺人：</w:t>
      </w:r>
      <w:r>
        <w:rPr>
          <w:rFonts w:hint="eastAsia" w:ascii="仿宋_GB2312" w:hAnsi="仿宋_GB2312" w:eastAsia="仿宋_GB2312" w:cs="仿宋_GB2312"/>
          <w:sz w:val="32"/>
          <w:szCs w:val="32"/>
          <w:highlight w:val="none"/>
          <w:u w:val="single" w:color="auto"/>
          <w:lang w:val="en-US" w:eastAsia="zh-CN"/>
        </w:rPr>
        <w:t xml:space="preserve">               </w:t>
      </w:r>
    </w:p>
    <w:p w14:paraId="5577302D">
      <w:pPr>
        <w:numPr>
          <w:ilvl w:val="0"/>
          <w:numId w:val="0"/>
        </w:numPr>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2D9020D4">
      <w:pPr>
        <w:numPr>
          <w:ilvl w:val="0"/>
          <w:numId w:val="0"/>
        </w:numPr>
        <w:ind w:firstLine="3520" w:firstLineChars="110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年</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月</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日</w:t>
      </w:r>
    </w:p>
    <w:p w14:paraId="112F214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2F33CAE1">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129642DF">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仿宋_GB2312" w:hAnsi="仿宋_GB2312" w:eastAsia="仿宋_GB2312" w:cs="仿宋_GB2312"/>
          <w:sz w:val="30"/>
          <w:szCs w:val="30"/>
          <w:highlight w:val="none"/>
          <w:lang w:val="en-US" w:eastAsia="zh-CN"/>
        </w:rPr>
      </w:pPr>
    </w:p>
    <w:p w14:paraId="320D1A48">
      <w:pPr>
        <w:pStyle w:val="3"/>
        <w:rPr>
          <w:rFonts w:hint="default" w:ascii="仿宋_GB2312" w:hAnsi="仿宋_GB2312" w:eastAsia="仿宋_GB2312" w:cs="仿宋_GB2312"/>
          <w:sz w:val="30"/>
          <w:szCs w:val="30"/>
          <w:highlight w:val="none"/>
          <w:lang w:val="en-US" w:eastAsia="zh-CN"/>
        </w:rPr>
      </w:pPr>
    </w:p>
    <w:p w14:paraId="5AA601D3">
      <w:pPr>
        <w:pStyle w:val="3"/>
        <w:rPr>
          <w:rFonts w:hint="default" w:ascii="仿宋_GB2312" w:hAnsi="仿宋_GB2312" w:eastAsia="仿宋_GB2312" w:cs="仿宋_GB2312"/>
          <w:sz w:val="30"/>
          <w:szCs w:val="30"/>
          <w:highlight w:val="none"/>
          <w:lang w:val="en-US" w:eastAsia="zh-CN"/>
        </w:rPr>
      </w:pPr>
    </w:p>
    <w:p w14:paraId="558652A5">
      <w:pPr>
        <w:pStyle w:val="3"/>
        <w:rPr>
          <w:rFonts w:hint="default" w:ascii="仿宋_GB2312" w:hAnsi="仿宋_GB2312" w:eastAsia="仿宋_GB2312" w:cs="仿宋_GB2312"/>
          <w:sz w:val="30"/>
          <w:szCs w:val="30"/>
          <w:highlight w:val="none"/>
          <w:lang w:val="en-US" w:eastAsia="zh-CN"/>
        </w:rPr>
      </w:pPr>
    </w:p>
    <w:p w14:paraId="453C30E7">
      <w:pPr>
        <w:pStyle w:val="3"/>
        <w:rPr>
          <w:rFonts w:hint="default" w:ascii="仿宋_GB2312" w:hAnsi="仿宋_GB2312" w:eastAsia="仿宋_GB2312" w:cs="仿宋_GB2312"/>
          <w:sz w:val="30"/>
          <w:szCs w:val="30"/>
          <w:highlight w:val="none"/>
          <w:lang w:val="en-US" w:eastAsia="zh-CN"/>
        </w:rPr>
      </w:pPr>
    </w:p>
    <w:p w14:paraId="1D4FC343">
      <w:pPr>
        <w:pStyle w:val="3"/>
        <w:rPr>
          <w:rFonts w:hint="default" w:ascii="仿宋_GB2312" w:hAnsi="仿宋_GB2312" w:eastAsia="仿宋_GB2312" w:cs="仿宋_GB2312"/>
          <w:sz w:val="30"/>
          <w:szCs w:val="30"/>
          <w:highlight w:val="none"/>
          <w:lang w:val="en-US" w:eastAsia="zh-CN"/>
        </w:rPr>
      </w:pPr>
    </w:p>
    <w:p w14:paraId="3EF369F4">
      <w:pPr>
        <w:pStyle w:val="3"/>
        <w:rPr>
          <w:rFonts w:hint="default" w:ascii="仿宋_GB2312" w:hAnsi="仿宋_GB2312" w:eastAsia="仿宋_GB2312" w:cs="仿宋_GB2312"/>
          <w:sz w:val="30"/>
          <w:szCs w:val="30"/>
          <w:highlight w:val="none"/>
          <w:lang w:val="en-US" w:eastAsia="zh-CN"/>
        </w:rPr>
      </w:pPr>
    </w:p>
    <w:p w14:paraId="1ECAACA9">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宋体" w:hAnsi="宋体" w:cs="Times New Roman"/>
          <w:color w:val="000000"/>
          <w:kern w:val="2"/>
          <w:sz w:val="28"/>
          <w:szCs w:val="28"/>
          <w:highlight w:val="none"/>
          <w:lang w:val="en-US" w:eastAsia="zh-CN" w:bidi="ar-SA"/>
        </w:rPr>
      </w:pPr>
      <w:r>
        <w:rPr>
          <w:rFonts w:hint="eastAsia" w:ascii="宋体" w:hAnsi="宋体" w:cs="Times New Roman"/>
          <w:color w:val="000000"/>
          <w:kern w:val="2"/>
          <w:sz w:val="28"/>
          <w:szCs w:val="28"/>
          <w:highlight w:val="none"/>
          <w:lang w:val="en-US" w:eastAsia="zh-CN" w:bidi="ar-SA"/>
        </w:rPr>
        <w:t xml:space="preserve">   </w:t>
      </w:r>
    </w:p>
    <w:p w14:paraId="5C2C0F92">
      <w:pPr>
        <w:pStyle w:val="3"/>
        <w:rPr>
          <w:rFonts w:hint="eastAsia"/>
          <w:lang w:val="en-US" w:eastAsia="zh-CN"/>
        </w:rPr>
      </w:pPr>
    </w:p>
    <w:p w14:paraId="1EA0CF5A">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意向承租报名表（企业）</w:t>
      </w:r>
    </w:p>
    <w:p w14:paraId="77A81904">
      <w:pPr>
        <w:widowControl w:val="0"/>
        <w:snapToGrid w:val="0"/>
        <w:jc w:val="left"/>
        <w:rPr>
          <w:rFonts w:hint="eastAsia" w:ascii="仿宋_GB2312" w:hAnsi="仿宋_GB2312" w:eastAsia="仿宋_GB2312" w:cs="仿宋_GB2312"/>
          <w:kern w:val="2"/>
          <w:sz w:val="18"/>
          <w:szCs w:val="18"/>
          <w:lang w:val="en-US" w:eastAsia="zh-CN" w:bidi="ar-SA"/>
        </w:rPr>
      </w:pPr>
    </w:p>
    <w:p w14:paraId="7FEEF3CA">
      <w:pPr>
        <w:jc w:val="left"/>
        <w:rPr>
          <w:rFonts w:hint="eastAsia" w:ascii="仿宋_GB2312" w:hAnsi="仿宋_GB2312" w:eastAsia="仿宋_GB2312" w:cs="仿宋_GB2312"/>
          <w:sz w:val="32"/>
          <w:szCs w:val="32"/>
        </w:rPr>
      </w:pPr>
    </w:p>
    <w:p w14:paraId="0FCDB45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8F0AA9F">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我方拟承租的芜湖梦溪科创走廊一期项目</w:t>
      </w:r>
      <w:r>
        <w:rPr>
          <w:rFonts w:hint="eastAsia" w:ascii="仿宋_GB2312" w:hAnsi="仿宋_GB2312" w:eastAsia="仿宋_GB2312" w:cs="仿宋_GB2312"/>
          <w:sz w:val="32"/>
          <w:szCs w:val="32"/>
          <w:u w:val="single"/>
          <w:lang w:val="en-US" w:eastAsia="zh-CN"/>
        </w:rPr>
        <w:t xml:space="preserve"> 3号楼A座907、908、909号</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sz w:val="32"/>
          <w:szCs w:val="32"/>
          <w:u w:val="none"/>
          <w:lang w:val="en-US" w:eastAsia="zh-CN"/>
        </w:rPr>
        <w:t>办公</w:t>
      </w:r>
      <w:r>
        <w:rPr>
          <w:rFonts w:hint="eastAsia" w:ascii="仿宋_GB2312" w:hAnsi="仿宋_GB2312" w:eastAsia="仿宋_GB2312" w:cs="仿宋_GB2312"/>
          <w:sz w:val="32"/>
          <w:szCs w:val="32"/>
          <w:lang w:val="en-US" w:eastAsia="zh-CN"/>
        </w:rPr>
        <w:t>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宜创科技产业园运营管理有限公司无关；我方成功竞得出租标的后，不得向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承诺待科研办公开业运营前完成营业执照的办理。</w:t>
      </w:r>
    </w:p>
    <w:p w14:paraId="5DBCFB99">
      <w:pPr>
        <w:ind w:firstLine="640" w:firstLineChars="200"/>
        <w:jc w:val="left"/>
        <w:rPr>
          <w:rFonts w:hint="eastAsia" w:ascii="仿宋_GB2312" w:hAnsi="仿宋_GB2312" w:eastAsia="仿宋_GB2312" w:cs="仿宋_GB2312"/>
          <w:sz w:val="32"/>
          <w:szCs w:val="32"/>
          <w:lang w:val="en-US" w:eastAsia="zh-CN"/>
        </w:rPr>
      </w:pPr>
    </w:p>
    <w:p w14:paraId="187FFFC9">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4E737C46">
      <w:pPr>
        <w:pStyle w:val="3"/>
        <w:jc w:val="left"/>
        <w:rPr>
          <w:rFonts w:hint="eastAsia" w:ascii="仿宋_GB2312" w:hAnsi="仿宋_GB2312" w:eastAsia="仿宋_GB2312" w:cs="仿宋_GB2312"/>
        </w:rPr>
      </w:pPr>
    </w:p>
    <w:p w14:paraId="449D1071">
      <w:pPr>
        <w:pStyle w:val="3"/>
        <w:jc w:val="left"/>
        <w:rPr>
          <w:rFonts w:hint="eastAsia" w:ascii="仿宋_GB2312" w:hAnsi="仿宋_GB2312" w:eastAsia="仿宋_GB2312" w:cs="仿宋_GB2312"/>
        </w:rPr>
      </w:pPr>
    </w:p>
    <w:p w14:paraId="4C63CBA2">
      <w:pPr>
        <w:pStyle w:val="3"/>
        <w:jc w:val="left"/>
        <w:rPr>
          <w:rFonts w:hint="eastAsia" w:ascii="仿宋_GB2312" w:hAnsi="仿宋_GB2312" w:eastAsia="仿宋_GB2312" w:cs="仿宋_GB2312"/>
        </w:rPr>
      </w:pPr>
    </w:p>
    <w:p w14:paraId="37FC8823">
      <w:pPr>
        <w:pStyle w:val="3"/>
        <w:jc w:val="left"/>
        <w:rPr>
          <w:rFonts w:hint="eastAsia" w:ascii="仿宋_GB2312" w:hAnsi="仿宋_GB2312" w:eastAsia="仿宋_GB2312" w:cs="仿宋_GB2312"/>
        </w:rPr>
      </w:pPr>
    </w:p>
    <w:p w14:paraId="1E7CBBDE">
      <w:pPr>
        <w:pStyle w:val="3"/>
        <w:jc w:val="left"/>
        <w:rPr>
          <w:rFonts w:hint="eastAsia" w:ascii="仿宋_GB2312" w:hAnsi="仿宋_GB2312" w:eastAsia="仿宋_GB2312" w:cs="仿宋_GB2312"/>
        </w:rPr>
      </w:pPr>
    </w:p>
    <w:p w14:paraId="1AABD951">
      <w:pPr>
        <w:pStyle w:val="3"/>
        <w:jc w:val="left"/>
        <w:rPr>
          <w:rFonts w:hint="eastAsia" w:ascii="仿宋_GB2312" w:hAnsi="仿宋_GB2312" w:eastAsia="仿宋_GB2312" w:cs="仿宋_GB2312"/>
        </w:rPr>
      </w:pPr>
    </w:p>
    <w:p w14:paraId="278085E6">
      <w:pPr>
        <w:pStyle w:val="3"/>
        <w:jc w:val="left"/>
        <w:rPr>
          <w:rFonts w:hint="eastAsia" w:ascii="仿宋_GB2312" w:hAnsi="仿宋_GB2312" w:eastAsia="仿宋_GB2312" w:cs="仿宋_GB2312"/>
        </w:rPr>
      </w:pPr>
    </w:p>
    <w:p w14:paraId="4F831B13">
      <w:pPr>
        <w:pStyle w:val="3"/>
        <w:jc w:val="left"/>
        <w:rPr>
          <w:rFonts w:hint="eastAsia" w:ascii="仿宋_GB2312" w:hAnsi="仿宋_GB2312" w:eastAsia="仿宋_GB2312" w:cs="仿宋_GB2312"/>
        </w:rPr>
      </w:pPr>
    </w:p>
    <w:p w14:paraId="66CCDEB1">
      <w:pPr>
        <w:pStyle w:val="3"/>
        <w:jc w:val="left"/>
        <w:rPr>
          <w:rFonts w:hint="eastAsia" w:ascii="仿宋_GB2312" w:hAnsi="仿宋_GB2312" w:eastAsia="仿宋_GB2312" w:cs="仿宋_GB2312"/>
        </w:rPr>
      </w:pPr>
    </w:p>
    <w:p w14:paraId="611FC8C4">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12C4D9E2">
      <w:pPr>
        <w:ind w:firstLine="3520" w:firstLineChars="1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法定代表人或授权代表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5A6A9A4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18A7598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28530340">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意向承租报名表（个人）</w:t>
      </w:r>
    </w:p>
    <w:p w14:paraId="4732DD41">
      <w:pPr>
        <w:widowControl w:val="0"/>
        <w:snapToGrid w:val="0"/>
        <w:jc w:val="left"/>
        <w:rPr>
          <w:rFonts w:hint="eastAsia" w:ascii="仿宋_GB2312" w:hAnsi="仿宋_GB2312" w:eastAsia="仿宋_GB2312" w:cs="仿宋_GB2312"/>
          <w:kern w:val="2"/>
          <w:sz w:val="18"/>
          <w:szCs w:val="18"/>
          <w:lang w:val="en-US" w:eastAsia="zh-CN" w:bidi="ar-SA"/>
        </w:rPr>
      </w:pPr>
    </w:p>
    <w:p w14:paraId="10F27409">
      <w:pPr>
        <w:jc w:val="left"/>
        <w:rPr>
          <w:rFonts w:hint="eastAsia" w:ascii="仿宋_GB2312" w:hAnsi="仿宋_GB2312" w:eastAsia="仿宋_GB2312" w:cs="仿宋_GB2312"/>
          <w:sz w:val="32"/>
          <w:szCs w:val="32"/>
        </w:rPr>
      </w:pPr>
    </w:p>
    <w:p w14:paraId="0F55B82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D212605">
      <w:pPr>
        <w:ind w:left="319" w:leftChars="152" w:firstLine="320" w:firstLineChars="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 xml:space="preserve"> 3号楼A座907、908、909号 </w:t>
      </w:r>
      <w:r>
        <w:rPr>
          <w:rFonts w:hint="eastAsia" w:ascii="仿宋_GB2312" w:hAnsi="仿宋_GB2312" w:eastAsia="仿宋_GB2312" w:cs="仿宋_GB2312"/>
          <w:sz w:val="32"/>
          <w:szCs w:val="32"/>
          <w:u w:val="none"/>
          <w:lang w:val="en-US" w:eastAsia="zh-CN"/>
        </w:rPr>
        <w:t>办公用房</w:t>
      </w:r>
      <w:r>
        <w:rPr>
          <w:rFonts w:hint="eastAsia" w:ascii="仿宋_GB2312" w:hAnsi="仿宋_GB2312" w:eastAsia="仿宋_GB2312" w:cs="仿宋_GB2312"/>
          <w:sz w:val="32"/>
          <w:szCs w:val="32"/>
          <w:lang w:val="en-US" w:eastAsia="zh-CN"/>
        </w:rPr>
        <w:t>（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宜创科技产业园运营管理有限公司无关；我方成功竞得出租标的后，不得向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宜创科技产业园运营管理提出任何异议。待项目开业运营前完成营业执照的办理并以个人身份作为公司的法定代表人。</w:t>
      </w:r>
    </w:p>
    <w:p w14:paraId="44C9FCC2">
      <w:pPr>
        <w:ind w:firstLine="640" w:firstLineChars="200"/>
        <w:jc w:val="left"/>
        <w:rPr>
          <w:rFonts w:hint="eastAsia" w:ascii="仿宋_GB2312" w:hAnsi="仿宋_GB2312" w:eastAsia="仿宋_GB2312" w:cs="仿宋_GB2312"/>
          <w:sz w:val="32"/>
          <w:szCs w:val="32"/>
          <w:lang w:val="en-US" w:eastAsia="zh-CN"/>
        </w:rPr>
      </w:pPr>
    </w:p>
    <w:p w14:paraId="432F9634">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15A2A3FB">
      <w:pPr>
        <w:pStyle w:val="3"/>
        <w:jc w:val="left"/>
        <w:rPr>
          <w:rFonts w:hint="eastAsia" w:ascii="仿宋_GB2312" w:hAnsi="仿宋_GB2312" w:eastAsia="仿宋_GB2312" w:cs="仿宋_GB2312"/>
        </w:rPr>
      </w:pPr>
    </w:p>
    <w:p w14:paraId="6D2C8483">
      <w:pPr>
        <w:pStyle w:val="3"/>
        <w:jc w:val="left"/>
        <w:rPr>
          <w:rFonts w:hint="eastAsia" w:ascii="仿宋_GB2312" w:hAnsi="仿宋_GB2312" w:eastAsia="仿宋_GB2312" w:cs="仿宋_GB2312"/>
        </w:rPr>
      </w:pPr>
    </w:p>
    <w:p w14:paraId="3EE8CB6C">
      <w:pPr>
        <w:pStyle w:val="3"/>
        <w:jc w:val="left"/>
        <w:rPr>
          <w:rFonts w:hint="eastAsia" w:ascii="仿宋_GB2312" w:hAnsi="仿宋_GB2312" w:eastAsia="仿宋_GB2312" w:cs="仿宋_GB2312"/>
        </w:rPr>
      </w:pPr>
    </w:p>
    <w:p w14:paraId="0892699F">
      <w:pPr>
        <w:pStyle w:val="3"/>
        <w:jc w:val="left"/>
        <w:rPr>
          <w:rFonts w:hint="eastAsia" w:ascii="仿宋_GB2312" w:hAnsi="仿宋_GB2312" w:eastAsia="仿宋_GB2312" w:cs="仿宋_GB2312"/>
        </w:rPr>
      </w:pPr>
    </w:p>
    <w:p w14:paraId="3E042D4C">
      <w:pPr>
        <w:pStyle w:val="3"/>
        <w:jc w:val="left"/>
        <w:rPr>
          <w:rFonts w:hint="eastAsia" w:ascii="仿宋_GB2312" w:hAnsi="仿宋_GB2312" w:eastAsia="仿宋_GB2312" w:cs="仿宋_GB2312"/>
        </w:rPr>
      </w:pPr>
    </w:p>
    <w:p w14:paraId="72D3B42A">
      <w:pPr>
        <w:pStyle w:val="3"/>
        <w:jc w:val="left"/>
        <w:rPr>
          <w:rFonts w:hint="eastAsia" w:ascii="仿宋_GB2312" w:hAnsi="仿宋_GB2312" w:eastAsia="仿宋_GB2312" w:cs="仿宋_GB2312"/>
        </w:rPr>
      </w:pPr>
    </w:p>
    <w:p w14:paraId="462FD17B">
      <w:pPr>
        <w:pStyle w:val="3"/>
        <w:jc w:val="left"/>
        <w:rPr>
          <w:rFonts w:hint="eastAsia" w:ascii="仿宋_GB2312" w:hAnsi="仿宋_GB2312" w:eastAsia="仿宋_GB2312" w:cs="仿宋_GB2312"/>
        </w:rPr>
      </w:pPr>
    </w:p>
    <w:p w14:paraId="6A078C66">
      <w:pPr>
        <w:pStyle w:val="3"/>
        <w:jc w:val="left"/>
        <w:rPr>
          <w:rFonts w:hint="eastAsia" w:ascii="仿宋_GB2312" w:hAnsi="仿宋_GB2312" w:eastAsia="仿宋_GB2312" w:cs="仿宋_GB2312"/>
        </w:rPr>
      </w:pPr>
    </w:p>
    <w:p w14:paraId="630AC02F">
      <w:pPr>
        <w:pStyle w:val="3"/>
        <w:jc w:val="left"/>
        <w:rPr>
          <w:rFonts w:hint="eastAsia" w:ascii="仿宋_GB2312" w:hAnsi="仿宋_GB2312" w:eastAsia="仿宋_GB2312" w:cs="仿宋_GB2312"/>
        </w:rPr>
      </w:pPr>
    </w:p>
    <w:p w14:paraId="210A5E4D">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6413B8F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2817B35A">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3CD5933F">
      <w:pPr>
        <w:pStyle w:val="3"/>
      </w:pPr>
    </w:p>
    <w:p w14:paraId="71DEBA6D">
      <w:pPr>
        <w:pStyle w:val="3"/>
      </w:pPr>
    </w:p>
    <w:p w14:paraId="1968A084">
      <w:pPr>
        <w:pStyle w:val="3"/>
      </w:pPr>
    </w:p>
    <w:p w14:paraId="168DB137">
      <w:pPr>
        <w:pStyle w:val="3"/>
      </w:pPr>
    </w:p>
    <w:p w14:paraId="513DD279">
      <w:pPr>
        <w:pStyle w:val="3"/>
      </w:pPr>
    </w:p>
    <w:p w14:paraId="1D1FC55A">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附件3</w:t>
      </w:r>
    </w:p>
    <w:tbl>
      <w:tblPr>
        <w:tblStyle w:val="6"/>
        <w:tblW w:w="0" w:type="auto"/>
        <w:jc w:val="center"/>
        <w:tblLayout w:type="fixed"/>
        <w:tblCellMar>
          <w:top w:w="0" w:type="dxa"/>
          <w:left w:w="108" w:type="dxa"/>
          <w:bottom w:w="0" w:type="dxa"/>
          <w:right w:w="108" w:type="dxa"/>
        </w:tblCellMar>
      </w:tblPr>
      <w:tblGrid>
        <w:gridCol w:w="9720"/>
      </w:tblGrid>
      <w:tr w14:paraId="2DF14140">
        <w:tblPrEx>
          <w:tblCellMar>
            <w:top w:w="0" w:type="dxa"/>
            <w:left w:w="108" w:type="dxa"/>
            <w:bottom w:w="0" w:type="dxa"/>
            <w:right w:w="108" w:type="dxa"/>
          </w:tblCellMar>
        </w:tblPrEx>
        <w:trPr>
          <w:cantSplit/>
          <w:jc w:val="center"/>
        </w:trPr>
        <w:tc>
          <w:tcPr>
            <w:tcW w:w="9720" w:type="dxa"/>
            <w:noWrap w:val="0"/>
            <w:vAlign w:val="top"/>
          </w:tcPr>
          <w:p w14:paraId="55CAD4DA">
            <w:pPr>
              <w:snapToGrid/>
              <w:spacing w:beforeAutospacing="0" w:after="60" w:afterAutospacing="0" w:line="240" w:lineRule="auto"/>
              <w:ind w:left="0" w:leftChars="0" w:right="0" w:rightChars="0" w:firstLine="0" w:firstLineChars="0"/>
              <w:jc w:val="left"/>
              <w:rPr>
                <w:sz w:val="48"/>
                <w:szCs w:val="48"/>
                <w:highlight w:val="none"/>
              </w:rPr>
            </w:pPr>
          </w:p>
          <w:p w14:paraId="3C3FA106">
            <w:pPr>
              <w:jc w:val="center"/>
              <w:rPr>
                <w:rFonts w:hAnsi="宋体"/>
                <w:b/>
                <w:bCs/>
                <w:sz w:val="48"/>
                <w:szCs w:val="48"/>
                <w:highlight w:val="none"/>
              </w:rPr>
            </w:pPr>
            <w:r>
              <w:rPr>
                <w:rFonts w:hint="eastAsia" w:hAnsi="宋体"/>
                <w:b/>
                <w:bCs/>
                <w:sz w:val="48"/>
                <w:szCs w:val="48"/>
                <w:highlight w:val="none"/>
              </w:rPr>
              <w:t xml:space="preserve"> </w:t>
            </w:r>
            <w:bookmarkStart w:id="0" w:name="OLE_LINK13"/>
            <w:r>
              <w:rPr>
                <w:rFonts w:hint="eastAsia" w:hAnsi="宋体"/>
                <w:b/>
                <w:bCs/>
                <w:sz w:val="48"/>
                <w:szCs w:val="48"/>
                <w:highlight w:val="none"/>
              </w:rPr>
              <w:t>芜湖梦溪科创走廊一期项目</w:t>
            </w:r>
          </w:p>
          <w:p w14:paraId="0293CA66">
            <w:pPr>
              <w:jc w:val="center"/>
              <w:rPr>
                <w:b/>
                <w:bCs/>
                <w:sz w:val="48"/>
                <w:szCs w:val="48"/>
                <w:highlight w:val="none"/>
              </w:rPr>
            </w:pPr>
            <w:r>
              <w:rPr>
                <w:rFonts w:hint="eastAsia" w:hAnsi="宋体"/>
                <w:b/>
                <w:bCs/>
                <w:sz w:val="48"/>
                <w:szCs w:val="48"/>
                <w:highlight w:val="none"/>
                <w:lang w:val="en-US" w:eastAsia="zh-CN"/>
              </w:rPr>
              <w:t>企业</w:t>
            </w:r>
            <w:r>
              <w:rPr>
                <w:rFonts w:hint="eastAsia" w:hAnsi="宋体"/>
                <w:b/>
                <w:bCs/>
                <w:sz w:val="48"/>
                <w:szCs w:val="48"/>
                <w:highlight w:val="none"/>
              </w:rPr>
              <w:t>入驻</w:t>
            </w:r>
            <w:r>
              <w:rPr>
                <w:rFonts w:hAnsi="宋体"/>
                <w:b/>
                <w:bCs/>
                <w:sz w:val="48"/>
                <w:szCs w:val="48"/>
                <w:highlight w:val="none"/>
              </w:rPr>
              <w:t>合同</w:t>
            </w:r>
            <w:bookmarkEnd w:id="0"/>
          </w:p>
          <w:p w14:paraId="692A2977">
            <w:pPr>
              <w:spacing w:line="300" w:lineRule="exact"/>
              <w:rPr>
                <w:highlight w:val="none"/>
              </w:rPr>
            </w:pPr>
          </w:p>
        </w:tc>
      </w:tr>
      <w:tr w14:paraId="4DB955CC">
        <w:tblPrEx>
          <w:tblCellMar>
            <w:top w:w="0" w:type="dxa"/>
            <w:left w:w="108" w:type="dxa"/>
            <w:bottom w:w="0" w:type="dxa"/>
            <w:right w:w="108" w:type="dxa"/>
          </w:tblCellMar>
        </w:tblPrEx>
        <w:trPr>
          <w:cantSplit/>
          <w:jc w:val="center"/>
        </w:trPr>
        <w:tc>
          <w:tcPr>
            <w:tcW w:w="9720" w:type="dxa"/>
            <w:noWrap w:val="0"/>
            <w:vAlign w:val="top"/>
          </w:tcPr>
          <w:p w14:paraId="335C67FE">
            <w:pPr>
              <w:spacing w:line="300" w:lineRule="exact"/>
              <w:rPr>
                <w:sz w:val="18"/>
                <w:szCs w:val="28"/>
                <w:highlight w:val="none"/>
              </w:rPr>
            </w:pPr>
          </w:p>
          <w:p w14:paraId="24C31051">
            <w:pPr>
              <w:spacing w:line="300" w:lineRule="exact"/>
              <w:rPr>
                <w:sz w:val="18"/>
                <w:szCs w:val="28"/>
                <w:highlight w:val="none"/>
              </w:rPr>
            </w:pPr>
          </w:p>
          <w:p w14:paraId="310D5A7B">
            <w:pPr>
              <w:spacing w:line="300" w:lineRule="exact"/>
              <w:rPr>
                <w:sz w:val="18"/>
                <w:szCs w:val="28"/>
                <w:highlight w:val="none"/>
              </w:rPr>
            </w:pPr>
          </w:p>
          <w:p w14:paraId="0AD2CB89">
            <w:pPr>
              <w:spacing w:line="300" w:lineRule="exact"/>
              <w:rPr>
                <w:sz w:val="18"/>
                <w:szCs w:val="28"/>
                <w:highlight w:val="none"/>
              </w:rPr>
            </w:pPr>
          </w:p>
          <w:p w14:paraId="75E8D1D8">
            <w:pPr>
              <w:spacing w:line="300" w:lineRule="exact"/>
              <w:rPr>
                <w:sz w:val="18"/>
                <w:szCs w:val="28"/>
                <w:highlight w:val="none"/>
              </w:rPr>
            </w:pPr>
          </w:p>
          <w:p w14:paraId="74C09EF7">
            <w:pPr>
              <w:spacing w:line="300" w:lineRule="exact"/>
              <w:rPr>
                <w:sz w:val="18"/>
                <w:szCs w:val="28"/>
                <w:highlight w:val="none"/>
              </w:rPr>
            </w:pPr>
          </w:p>
        </w:tc>
      </w:tr>
      <w:tr w14:paraId="3DE104DF">
        <w:tblPrEx>
          <w:tblCellMar>
            <w:top w:w="0" w:type="dxa"/>
            <w:left w:w="108" w:type="dxa"/>
            <w:bottom w:w="0" w:type="dxa"/>
            <w:right w:w="108" w:type="dxa"/>
          </w:tblCellMar>
        </w:tblPrEx>
        <w:trPr>
          <w:jc w:val="center"/>
        </w:trPr>
        <w:tc>
          <w:tcPr>
            <w:tcW w:w="9720" w:type="dxa"/>
            <w:noWrap w:val="0"/>
            <w:vAlign w:val="top"/>
          </w:tcPr>
          <w:p w14:paraId="0657807A">
            <w:pPr>
              <w:ind w:left="2230" w:leftChars="1062" w:firstLine="281" w:firstLineChars="100"/>
              <w:rPr>
                <w:b/>
                <w:bCs/>
                <w:sz w:val="28"/>
                <w:szCs w:val="28"/>
                <w:highlight w:val="none"/>
              </w:rPr>
            </w:pPr>
            <w:r>
              <w:rPr>
                <w:rFonts w:hAnsi="宋体"/>
                <w:b/>
                <w:bCs/>
                <w:sz w:val="28"/>
                <w:highlight w:val="none"/>
              </w:rPr>
              <w:t>甲方：</w:t>
            </w:r>
            <w:r>
              <w:rPr>
                <w:b/>
                <w:bCs/>
                <w:sz w:val="28"/>
                <w:szCs w:val="28"/>
                <w:highlight w:val="none"/>
              </w:rPr>
              <w:t xml:space="preserve"> </w:t>
            </w:r>
          </w:p>
          <w:p w14:paraId="4A35584E">
            <w:pPr>
              <w:spacing w:line="300" w:lineRule="exact"/>
              <w:rPr>
                <w:b/>
                <w:highlight w:val="none"/>
              </w:rPr>
            </w:pPr>
          </w:p>
        </w:tc>
      </w:tr>
      <w:tr w14:paraId="2C9123E9">
        <w:tblPrEx>
          <w:tblCellMar>
            <w:top w:w="0" w:type="dxa"/>
            <w:left w:w="108" w:type="dxa"/>
            <w:bottom w:w="0" w:type="dxa"/>
            <w:right w:w="108" w:type="dxa"/>
          </w:tblCellMar>
        </w:tblPrEx>
        <w:trPr>
          <w:cantSplit/>
          <w:trHeight w:val="1263" w:hRule="atLeast"/>
          <w:jc w:val="center"/>
        </w:trPr>
        <w:tc>
          <w:tcPr>
            <w:tcW w:w="9720" w:type="dxa"/>
            <w:noWrap w:val="0"/>
            <w:vAlign w:val="top"/>
          </w:tcPr>
          <w:p w14:paraId="4169ACF1">
            <w:pPr>
              <w:ind w:left="2230" w:leftChars="1062" w:firstLine="281" w:firstLineChars="100"/>
              <w:rPr>
                <w:b/>
                <w:bCs/>
                <w:sz w:val="28"/>
                <w:highlight w:val="none"/>
                <w:u w:val="single"/>
              </w:rPr>
            </w:pPr>
            <w:r>
              <w:rPr>
                <w:rFonts w:hAnsi="宋体"/>
                <w:b/>
                <w:bCs/>
                <w:sz w:val="28"/>
                <w:highlight w:val="none"/>
              </w:rPr>
              <w:t>乙方：</w:t>
            </w:r>
            <w:r>
              <w:rPr>
                <w:rFonts w:hint="eastAsia" w:hAnsi="宋体"/>
                <w:b/>
                <w:bCs/>
                <w:sz w:val="28"/>
                <w:highlight w:val="none"/>
                <w:lang w:val="en-US" w:eastAsia="zh-CN"/>
              </w:rPr>
              <w:t xml:space="preserve"> </w:t>
            </w:r>
          </w:p>
          <w:p w14:paraId="001B1353">
            <w:pPr>
              <w:ind w:left="2230" w:leftChars="1062"/>
              <w:rPr>
                <w:b/>
                <w:highlight w:val="none"/>
              </w:rPr>
            </w:pPr>
          </w:p>
          <w:p w14:paraId="6F9CA269">
            <w:pPr>
              <w:ind w:left="2230" w:leftChars="1062"/>
              <w:rPr>
                <w:b/>
                <w:highlight w:val="none"/>
              </w:rPr>
            </w:pPr>
          </w:p>
        </w:tc>
      </w:tr>
      <w:tr w14:paraId="4A8F2E6E">
        <w:tblPrEx>
          <w:tblCellMar>
            <w:top w:w="0" w:type="dxa"/>
            <w:left w:w="108" w:type="dxa"/>
            <w:bottom w:w="0" w:type="dxa"/>
            <w:right w:w="108" w:type="dxa"/>
          </w:tblCellMar>
        </w:tblPrEx>
        <w:trPr>
          <w:trHeight w:val="598" w:hRule="atLeast"/>
          <w:jc w:val="center"/>
        </w:trPr>
        <w:tc>
          <w:tcPr>
            <w:tcW w:w="9720" w:type="dxa"/>
            <w:tcBorders>
              <w:bottom w:val="nil"/>
            </w:tcBorders>
            <w:noWrap w:val="0"/>
            <w:vAlign w:val="top"/>
          </w:tcPr>
          <w:p w14:paraId="69030BB8">
            <w:pPr>
              <w:ind w:left="2230" w:leftChars="1062" w:firstLine="281" w:firstLineChars="100"/>
              <w:rPr>
                <w:b/>
                <w:bCs/>
                <w:sz w:val="28"/>
                <w:highlight w:val="none"/>
              </w:rPr>
            </w:pPr>
            <w:r>
              <w:rPr>
                <w:rFonts w:hAnsi="宋体"/>
                <w:b/>
                <w:bCs/>
                <w:sz w:val="28"/>
                <w:highlight w:val="none"/>
              </w:rPr>
              <w:t>签署时间：</w:t>
            </w:r>
            <w:r>
              <w:rPr>
                <w:rFonts w:hint="eastAsia" w:hAnsi="宋体"/>
                <w:b/>
                <w:bCs/>
                <w:sz w:val="28"/>
                <w:highlight w:val="none"/>
              </w:rPr>
              <w:t xml:space="preserve"> </w:t>
            </w:r>
            <w:r>
              <w:rPr>
                <w:rFonts w:hint="eastAsia" w:hAnsi="宋体"/>
                <w:b/>
                <w:bCs/>
                <w:sz w:val="28"/>
                <w:highlight w:val="none"/>
                <w:lang w:val="en-US" w:eastAsia="zh-CN"/>
              </w:rPr>
              <w:t>2025</w:t>
            </w:r>
            <w:r>
              <w:rPr>
                <w:rFonts w:hint="eastAsia" w:hAnsi="宋体"/>
                <w:b/>
                <w:bCs/>
                <w:sz w:val="28"/>
                <w:highlight w:val="none"/>
              </w:rPr>
              <w:t xml:space="preserve">  </w:t>
            </w:r>
            <w:r>
              <w:rPr>
                <w:rFonts w:hAnsi="宋体"/>
                <w:b/>
                <w:bCs/>
                <w:sz w:val="28"/>
                <w:highlight w:val="none"/>
              </w:rPr>
              <w:t>年</w:t>
            </w:r>
            <w:r>
              <w:rPr>
                <w:b/>
                <w:bCs/>
                <w:sz w:val="28"/>
                <w:highlight w:val="none"/>
              </w:rPr>
              <w:t xml:space="preserve"> </w:t>
            </w:r>
            <w:r>
              <w:rPr>
                <w:rFonts w:hint="eastAsia"/>
                <w:b/>
                <w:bCs/>
                <w:sz w:val="28"/>
                <w:highlight w:val="none"/>
                <w:lang w:val="en-US" w:eastAsia="zh-CN"/>
              </w:rPr>
              <w:t xml:space="preserve">  </w:t>
            </w:r>
            <w:r>
              <w:rPr>
                <w:rFonts w:hAnsi="宋体"/>
                <w:b/>
                <w:bCs/>
                <w:sz w:val="28"/>
                <w:highlight w:val="none"/>
              </w:rPr>
              <w:t>月</w:t>
            </w:r>
            <w:r>
              <w:rPr>
                <w:b/>
                <w:bCs/>
                <w:sz w:val="28"/>
                <w:highlight w:val="none"/>
              </w:rPr>
              <w:t xml:space="preserve">  </w:t>
            </w:r>
            <w:r>
              <w:rPr>
                <w:rFonts w:hint="eastAsia"/>
                <w:b/>
                <w:bCs/>
                <w:sz w:val="28"/>
                <w:highlight w:val="none"/>
                <w:lang w:val="en-US" w:eastAsia="zh-CN"/>
              </w:rPr>
              <w:t xml:space="preserve"> </w:t>
            </w:r>
            <w:r>
              <w:rPr>
                <w:rFonts w:hAnsi="宋体"/>
                <w:b/>
                <w:bCs/>
                <w:sz w:val="28"/>
                <w:highlight w:val="none"/>
              </w:rPr>
              <w:t>日</w:t>
            </w:r>
          </w:p>
          <w:p w14:paraId="1E9CEBBF">
            <w:pPr>
              <w:spacing w:line="300" w:lineRule="exact"/>
              <w:rPr>
                <w:b/>
                <w:highlight w:val="none"/>
              </w:rPr>
            </w:pPr>
          </w:p>
        </w:tc>
      </w:tr>
      <w:tr w14:paraId="537FE350">
        <w:tblPrEx>
          <w:tblCellMar>
            <w:top w:w="0" w:type="dxa"/>
            <w:left w:w="108" w:type="dxa"/>
            <w:bottom w:w="0" w:type="dxa"/>
            <w:right w:w="108" w:type="dxa"/>
          </w:tblCellMar>
        </w:tblPrEx>
        <w:trPr>
          <w:trHeight w:val="897" w:hRule="atLeast"/>
          <w:jc w:val="center"/>
        </w:trPr>
        <w:tc>
          <w:tcPr>
            <w:tcW w:w="9720" w:type="dxa"/>
            <w:tcBorders>
              <w:bottom w:val="nil"/>
            </w:tcBorders>
            <w:noWrap w:val="0"/>
            <w:vAlign w:val="top"/>
          </w:tcPr>
          <w:p w14:paraId="411AF531">
            <w:pPr>
              <w:rPr>
                <w:b/>
                <w:bCs/>
                <w:sz w:val="28"/>
                <w:highlight w:val="none"/>
              </w:rPr>
            </w:pPr>
          </w:p>
          <w:p w14:paraId="75C7E4C3">
            <w:pPr>
              <w:ind w:left="2230" w:leftChars="1062"/>
              <w:rPr>
                <w:b/>
                <w:bCs/>
                <w:sz w:val="28"/>
                <w:highlight w:val="none"/>
              </w:rPr>
            </w:pPr>
          </w:p>
          <w:p w14:paraId="7B30651D">
            <w:pPr>
              <w:ind w:left="2230" w:leftChars="1062"/>
              <w:rPr>
                <w:b/>
                <w:bCs/>
                <w:sz w:val="28"/>
                <w:highlight w:val="none"/>
              </w:rPr>
            </w:pPr>
          </w:p>
          <w:p w14:paraId="39D92837">
            <w:pPr>
              <w:ind w:left="2230" w:leftChars="1062"/>
              <w:rPr>
                <w:b/>
                <w:bCs/>
                <w:sz w:val="28"/>
                <w:highlight w:val="none"/>
              </w:rPr>
            </w:pPr>
          </w:p>
          <w:p w14:paraId="56BAE515">
            <w:pPr>
              <w:ind w:left="2230" w:leftChars="1062"/>
              <w:rPr>
                <w:b/>
                <w:bCs/>
                <w:sz w:val="28"/>
                <w:highlight w:val="none"/>
              </w:rPr>
            </w:pPr>
          </w:p>
          <w:p w14:paraId="4E0124B9">
            <w:pPr>
              <w:ind w:left="2230" w:leftChars="1062"/>
              <w:rPr>
                <w:b/>
                <w:bCs/>
                <w:sz w:val="28"/>
                <w:highlight w:val="none"/>
              </w:rPr>
            </w:pPr>
          </w:p>
          <w:p w14:paraId="14B20CBB">
            <w:pPr>
              <w:rPr>
                <w:b/>
                <w:bCs/>
                <w:sz w:val="28"/>
                <w:highlight w:val="none"/>
              </w:rPr>
            </w:pPr>
          </w:p>
          <w:p w14:paraId="281D6814">
            <w:pPr>
              <w:ind w:left="2230" w:leftChars="1062"/>
              <w:rPr>
                <w:b/>
                <w:bCs/>
                <w:sz w:val="28"/>
                <w:highlight w:val="none"/>
              </w:rPr>
            </w:pPr>
          </w:p>
          <w:p w14:paraId="58DE586D">
            <w:pPr>
              <w:ind w:left="2230" w:leftChars="1062"/>
              <w:rPr>
                <w:b/>
                <w:bCs/>
                <w:sz w:val="28"/>
                <w:highlight w:val="none"/>
              </w:rPr>
            </w:pPr>
          </w:p>
          <w:p w14:paraId="361EF5C0">
            <w:pPr>
              <w:ind w:left="2230" w:leftChars="1062"/>
              <w:rPr>
                <w:b/>
                <w:highlight w:val="none"/>
              </w:rPr>
            </w:pPr>
          </w:p>
        </w:tc>
      </w:tr>
    </w:tbl>
    <w:p w14:paraId="63BE4CEC">
      <w:pPr>
        <w:rPr>
          <w:rFonts w:hint="eastAsia" w:ascii="方正仿宋_GB2312" w:hAnsi="方正仿宋_GB2312" w:eastAsia="方正仿宋_GB2312" w:cs="方正仿宋_GB2312"/>
          <w:b/>
          <w:bCs/>
          <w:sz w:val="30"/>
          <w:szCs w:val="30"/>
          <w:highlight w:val="none"/>
          <w:lang w:val="en-US" w:eastAsia="zh-CN"/>
        </w:rPr>
      </w:pPr>
    </w:p>
    <w:p w14:paraId="5F4F4356">
      <w:pPr>
        <w:rPr>
          <w:rFonts w:hint="eastAsia" w:ascii="方正仿宋_GB2312" w:hAnsi="方正仿宋_GB2312" w:eastAsia="方正仿宋_GB2312" w:cs="方正仿宋_GB2312"/>
          <w:b/>
          <w:bCs/>
          <w:sz w:val="30"/>
          <w:szCs w:val="30"/>
          <w:highlight w:val="none"/>
          <w:lang w:val="en-US" w:eastAsia="zh-CN"/>
        </w:rPr>
      </w:pPr>
    </w:p>
    <w:p w14:paraId="3A00707E">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bookmarkStart w:id="1" w:name="OLE_LINK10"/>
      <w:r>
        <w:rPr>
          <w:rFonts w:hint="eastAsia" w:ascii="方正仿宋_GB2312" w:hAnsi="方正仿宋_GB2312" w:eastAsia="方正仿宋_GB2312" w:cs="方正仿宋_GB2312"/>
          <w:sz w:val="30"/>
          <w:szCs w:val="30"/>
          <w:highlight w:val="none"/>
          <w:u w:val="single"/>
          <w:lang w:val="en-US" w:eastAsia="zh-CN"/>
        </w:rPr>
        <w:t xml:space="preserve"> </w:t>
      </w:r>
      <w:bookmarkEnd w:id="1"/>
      <w:r>
        <w:rPr>
          <w:rFonts w:hint="eastAsia" w:ascii="方正仿宋_GB2312" w:hAnsi="方正仿宋_GB2312" w:eastAsia="方正仿宋_GB2312" w:cs="方正仿宋_GB2312"/>
          <w:sz w:val="30"/>
          <w:szCs w:val="30"/>
          <w:highlight w:val="none"/>
          <w:u w:val="single"/>
          <w:lang w:val="en-US" w:eastAsia="zh-CN"/>
        </w:rPr>
        <w:t xml:space="preserve">                                           </w:t>
      </w:r>
    </w:p>
    <w:p w14:paraId="2D51097C">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val="0"/>
          <w:bCs w:val="0"/>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17702115">
        <w:tblPrEx>
          <w:tblCellMar>
            <w:top w:w="0" w:type="dxa"/>
            <w:left w:w="108" w:type="dxa"/>
            <w:bottom w:w="0" w:type="dxa"/>
            <w:right w:w="108" w:type="dxa"/>
          </w:tblCellMar>
        </w:tblPrEx>
        <w:trPr>
          <w:cantSplit/>
        </w:trPr>
        <w:tc>
          <w:tcPr>
            <w:tcW w:w="10473" w:type="dxa"/>
            <w:noWrap w:val="0"/>
            <w:vAlign w:val="top"/>
          </w:tcPr>
          <w:p w14:paraId="22A530FE">
            <w:pPr>
              <w:rPr>
                <w:rFonts w:hint="default" w:ascii="方正仿宋_GB2312" w:hAnsi="方正仿宋_GB2312" w:eastAsia="方正仿宋_GB2312" w:cs="方正仿宋_GB2312"/>
                <w:b/>
                <w:bCs/>
                <w:sz w:val="30"/>
                <w:szCs w:val="30"/>
                <w:highlight w:val="none"/>
                <w:u w:val="single"/>
                <w:lang w:val="en-US" w:eastAsia="zh-CN"/>
              </w:rPr>
            </w:pPr>
            <w:bookmarkStart w:id="2" w:name="OLE_LINK4" w:colFirst="0" w:colLast="0"/>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1B41D4AF">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bookmarkStart w:id="3" w:name="OLE_LINK3"/>
            <w:r>
              <w:rPr>
                <w:rFonts w:hint="eastAsia" w:ascii="方正仿宋_GB2312" w:hAnsi="方正仿宋_GB2312" w:eastAsia="方正仿宋_GB2312" w:cs="方正仿宋_GB2312"/>
                <w:b/>
                <w:bCs/>
                <w:sz w:val="30"/>
                <w:szCs w:val="30"/>
                <w:highlight w:val="none"/>
                <w:u w:val="single"/>
                <w:lang w:val="en-US" w:eastAsia="zh-CN"/>
              </w:rPr>
              <w:t xml:space="preserve">                                             </w:t>
            </w:r>
            <w:bookmarkEnd w:id="3"/>
          </w:p>
        </w:tc>
      </w:tr>
      <w:tr w14:paraId="2996AAA5">
        <w:tblPrEx>
          <w:tblCellMar>
            <w:top w:w="0" w:type="dxa"/>
            <w:left w:w="108" w:type="dxa"/>
            <w:bottom w:w="0" w:type="dxa"/>
            <w:right w:w="108" w:type="dxa"/>
          </w:tblCellMar>
        </w:tblPrEx>
        <w:trPr>
          <w:cantSplit/>
          <w:trHeight w:val="82" w:hRule="atLeast"/>
        </w:trPr>
        <w:tc>
          <w:tcPr>
            <w:tcW w:w="10473" w:type="dxa"/>
            <w:noWrap w:val="0"/>
            <w:vAlign w:val="top"/>
          </w:tcPr>
          <w:p w14:paraId="4584CACD">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p>
        </w:tc>
      </w:tr>
      <w:bookmarkEnd w:id="2"/>
      <w:tr w14:paraId="5986F6DA">
        <w:tblPrEx>
          <w:tblCellMar>
            <w:top w:w="0" w:type="dxa"/>
            <w:left w:w="108" w:type="dxa"/>
            <w:bottom w:w="0" w:type="dxa"/>
            <w:right w:w="108" w:type="dxa"/>
          </w:tblCellMar>
        </w:tblPrEx>
        <w:trPr>
          <w:cantSplit/>
        </w:trPr>
        <w:tc>
          <w:tcPr>
            <w:tcW w:w="10473" w:type="dxa"/>
            <w:noWrap w:val="0"/>
            <w:vAlign w:val="top"/>
          </w:tcPr>
          <w:p w14:paraId="68DE7D3A">
            <w:pPr>
              <w:ind w:firstLine="602" w:firstLineChars="200"/>
              <w:rPr>
                <w:rFonts w:hint="eastAsia" w:ascii="方正仿宋_GB2312" w:hAnsi="方正仿宋_GB2312" w:eastAsia="方正仿宋_GB2312" w:cs="方正仿宋_GB2312"/>
                <w:b/>
                <w:bCs/>
                <w:sz w:val="30"/>
                <w:szCs w:val="30"/>
                <w:highlight w:val="none"/>
                <w:lang w:val="en-US" w:eastAsia="zh-CN"/>
              </w:rPr>
            </w:pPr>
          </w:p>
        </w:tc>
      </w:tr>
    </w:tbl>
    <w:p w14:paraId="6D77D839">
      <w:pPr>
        <w:ind w:firstLine="600" w:firstLineChars="200"/>
        <w:rPr>
          <w:rFonts w:hint="default" w:ascii="方正仿宋_GB2312" w:hAnsi="方正仿宋_GB2312" w:eastAsia="方正仿宋_GB2312" w:cs="方正仿宋_GB2312"/>
          <w:sz w:val="30"/>
          <w:szCs w:val="30"/>
          <w:highlight w:val="none"/>
          <w:u w:val="single"/>
          <w:lang w:val="en-US" w:eastAsia="zh-CN"/>
        </w:rPr>
      </w:pPr>
    </w:p>
    <w:p w14:paraId="223724B2">
      <w:pPr>
        <w:ind w:firstLine="602" w:firstLineChars="200"/>
        <w:rPr>
          <w:rFonts w:hint="eastAsia" w:ascii="方正仿宋_GB2312" w:hAnsi="方正仿宋_GB2312" w:eastAsia="方正仿宋_GB2312" w:cs="方正仿宋_GB2312"/>
          <w:b/>
          <w:bCs/>
          <w:sz w:val="30"/>
          <w:szCs w:val="30"/>
          <w:highlight w:val="none"/>
          <w:lang w:val="en-US" w:eastAsia="zh-CN"/>
        </w:rPr>
      </w:pPr>
    </w:p>
    <w:p w14:paraId="5BCE7208">
      <w:pPr>
        <w:ind w:firstLine="301" w:firstLineChars="100"/>
        <w:jc w:val="both"/>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5CCDB853">
      <w:pPr>
        <w:ind w:firstLine="301" w:firstLineChars="1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2DADEEA0">
        <w:tblPrEx>
          <w:tblCellMar>
            <w:top w:w="0" w:type="dxa"/>
            <w:left w:w="108" w:type="dxa"/>
            <w:bottom w:w="0" w:type="dxa"/>
            <w:right w:w="108" w:type="dxa"/>
          </w:tblCellMar>
        </w:tblPrEx>
        <w:trPr>
          <w:cantSplit/>
        </w:trPr>
        <w:tc>
          <w:tcPr>
            <w:tcW w:w="10473" w:type="dxa"/>
            <w:noWrap w:val="0"/>
            <w:vAlign w:val="top"/>
          </w:tcPr>
          <w:p w14:paraId="5E32AED7">
            <w:pPr>
              <w:rPr>
                <w:rFonts w:hint="default" w:ascii="方正仿宋_GB2312" w:hAnsi="方正仿宋_GB2312" w:eastAsia="方正仿宋_GB2312" w:cs="方正仿宋_GB2312"/>
                <w:b/>
                <w:bCs/>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25F4392D">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r>
              <w:rPr>
                <w:rFonts w:hint="eastAsia" w:ascii="方正仿宋_GB2312" w:hAnsi="方正仿宋_GB2312" w:eastAsia="方正仿宋_GB2312" w:cs="方正仿宋_GB2312"/>
                <w:b/>
                <w:bCs/>
                <w:sz w:val="30"/>
                <w:szCs w:val="30"/>
                <w:highlight w:val="none"/>
                <w:u w:val="single"/>
                <w:lang w:val="en-US" w:eastAsia="zh-CN"/>
              </w:rPr>
              <w:t xml:space="preserve">                                             </w:t>
            </w:r>
          </w:p>
        </w:tc>
      </w:tr>
      <w:tr w14:paraId="32733996">
        <w:tblPrEx>
          <w:tblCellMar>
            <w:top w:w="0" w:type="dxa"/>
            <w:left w:w="108" w:type="dxa"/>
            <w:bottom w:w="0" w:type="dxa"/>
            <w:right w:w="108" w:type="dxa"/>
          </w:tblCellMar>
        </w:tblPrEx>
        <w:trPr>
          <w:cantSplit/>
          <w:trHeight w:val="82" w:hRule="atLeast"/>
        </w:trPr>
        <w:tc>
          <w:tcPr>
            <w:tcW w:w="10473" w:type="dxa"/>
            <w:noWrap w:val="0"/>
            <w:vAlign w:val="top"/>
          </w:tcPr>
          <w:p w14:paraId="750A4DBF">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tbl>
    <w:p w14:paraId="044537F3">
      <w:pPr>
        <w:ind w:firstLine="300" w:firstLineChars="100"/>
        <w:rPr>
          <w:rFonts w:hint="default" w:ascii="方正仿宋_GB2312" w:hAnsi="方正仿宋_GB2312" w:eastAsia="方正仿宋_GB2312" w:cs="方正仿宋_GB2312"/>
          <w:sz w:val="30"/>
          <w:szCs w:val="30"/>
          <w:highlight w:val="none"/>
          <w:u w:val="single"/>
          <w:lang w:val="en-US" w:eastAsia="zh-CN"/>
        </w:rPr>
      </w:pPr>
    </w:p>
    <w:p w14:paraId="5738554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（甲方、乙方合称为“双方”）</w:t>
      </w:r>
    </w:p>
    <w:p w14:paraId="519D1AAA">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双方根据《中华人民共和国民法典》和</w:t>
      </w:r>
      <w:bookmarkStart w:id="4" w:name="OLE_LINK2"/>
      <w:r>
        <w:rPr>
          <w:rFonts w:hint="eastAsia" w:ascii="方正仿宋_GB2312" w:hAnsi="方正仿宋_GB2312" w:eastAsia="方正仿宋_GB2312" w:cs="方正仿宋_GB2312"/>
          <w:sz w:val="30"/>
          <w:szCs w:val="30"/>
          <w:highlight w:val="none"/>
          <w:lang w:val="en-US" w:eastAsia="zh-CN"/>
        </w:rPr>
        <w:t>芜湖宜创科技产业园运营管理有限公司</w:t>
      </w:r>
      <w:bookmarkEnd w:id="4"/>
      <w:r>
        <w:rPr>
          <w:rFonts w:hint="eastAsia" w:ascii="方正仿宋_GB2312" w:hAnsi="方正仿宋_GB2312" w:eastAsia="方正仿宋_GB2312" w:cs="方正仿宋_GB2312"/>
          <w:sz w:val="30"/>
          <w:szCs w:val="30"/>
          <w:highlight w:val="none"/>
          <w:lang w:val="en-US" w:eastAsia="zh-CN"/>
        </w:rPr>
        <w:t>（以下简称“宜创公司”）有关规定，就乙方向甲方租赁芜湖梦溪科创走廊园区（以下简称“本园区”）房屋事宜，达成一致意见，签署本合同。</w:t>
      </w:r>
    </w:p>
    <w:p w14:paraId="08A04DD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本园区位于芜湖市城东片区，鸠江区赤铸山路以南，神山路以北，安澜路以东，扁担河以西。由宜创公司运营管理。</w:t>
      </w:r>
    </w:p>
    <w:p w14:paraId="29FCA47A">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第一条 租赁房屋的基本情况</w:t>
      </w:r>
    </w:p>
    <w:p w14:paraId="730F9DE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甲方将</w:t>
      </w:r>
      <w:r>
        <w:rPr>
          <w:rFonts w:hint="eastAsia" w:ascii="方正仿宋_GB2312" w:hAnsi="方正仿宋_GB2312" w:eastAsia="方正仿宋_GB2312" w:cs="方正仿宋_GB2312"/>
          <w:sz w:val="30"/>
          <w:szCs w:val="30"/>
          <w:highlight w:val="none"/>
          <w:u w:val="none"/>
          <w:lang w:val="en-US" w:eastAsia="zh-CN"/>
        </w:rPr>
        <w:t>房屋出</w:t>
      </w:r>
      <w:r>
        <w:rPr>
          <w:rFonts w:hint="eastAsia" w:ascii="方正仿宋_GB2312" w:hAnsi="方正仿宋_GB2312" w:eastAsia="方正仿宋_GB2312" w:cs="方正仿宋_GB2312"/>
          <w:sz w:val="30"/>
          <w:szCs w:val="30"/>
          <w:highlight w:val="none"/>
          <w:lang w:val="en-US" w:eastAsia="zh-CN"/>
        </w:rPr>
        <w:t>租给乙方使用</w:t>
      </w:r>
      <w:r>
        <w:rPr>
          <w:rFonts w:hint="eastAsia" w:ascii="方正仿宋_GB2312" w:hAnsi="方正仿宋_GB2312" w:eastAsia="方正仿宋_GB2312" w:cs="方正仿宋_GB2312"/>
          <w:sz w:val="30"/>
          <w:szCs w:val="30"/>
          <w:highlight w:val="none"/>
          <w:u w:val="none"/>
          <w:lang w:val="en-US" w:eastAsia="zh-CN"/>
        </w:rPr>
        <w:t>。房屋基本信息</w:t>
      </w:r>
      <w:r>
        <w:rPr>
          <w:rFonts w:hint="eastAsia" w:ascii="方正仿宋_GB2312" w:hAnsi="方正仿宋_GB2312" w:eastAsia="方正仿宋_GB2312" w:cs="方正仿宋_GB2312"/>
          <w:sz w:val="30"/>
          <w:szCs w:val="30"/>
          <w:highlight w:val="none"/>
          <w:lang w:val="en-US" w:eastAsia="zh-CN"/>
        </w:rPr>
        <w:t>详见下表：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028"/>
        <w:gridCol w:w="1630"/>
        <w:gridCol w:w="1125"/>
        <w:gridCol w:w="1178"/>
        <w:gridCol w:w="1415"/>
        <w:gridCol w:w="1190"/>
      </w:tblGrid>
      <w:tr w14:paraId="2803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14:paraId="65B08F7A">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楼栋</w:t>
            </w:r>
          </w:p>
        </w:tc>
        <w:tc>
          <w:tcPr>
            <w:tcW w:w="603" w:type="pct"/>
            <w:noWrap w:val="0"/>
            <w:vAlign w:val="center"/>
          </w:tcPr>
          <w:p w14:paraId="29766C7D">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楼层</w:t>
            </w:r>
          </w:p>
        </w:tc>
        <w:tc>
          <w:tcPr>
            <w:tcW w:w="956" w:type="pct"/>
            <w:noWrap w:val="0"/>
            <w:vAlign w:val="center"/>
          </w:tcPr>
          <w:p w14:paraId="0488846F">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房号</w:t>
            </w:r>
          </w:p>
        </w:tc>
        <w:tc>
          <w:tcPr>
            <w:tcW w:w="660" w:type="pct"/>
            <w:noWrap w:val="0"/>
            <w:vAlign w:val="center"/>
          </w:tcPr>
          <w:p w14:paraId="799384FD">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建筑总面积</w:t>
            </w:r>
          </w:p>
          <w:p w14:paraId="098DBFAD">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（m²）</w:t>
            </w:r>
          </w:p>
        </w:tc>
        <w:tc>
          <w:tcPr>
            <w:tcW w:w="691" w:type="pct"/>
            <w:noWrap w:val="0"/>
            <w:vAlign w:val="center"/>
          </w:tcPr>
          <w:p w14:paraId="4EAD90A3">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建筑层高</w:t>
            </w:r>
          </w:p>
          <w:p w14:paraId="5DA3855F">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w:t>
            </w:r>
          </w:p>
        </w:tc>
        <w:tc>
          <w:tcPr>
            <w:tcW w:w="830" w:type="pct"/>
            <w:noWrap w:val="0"/>
            <w:vAlign w:val="center"/>
          </w:tcPr>
          <w:p w14:paraId="27986049">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设计荷载</w:t>
            </w:r>
          </w:p>
          <w:p w14:paraId="016B8149">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（KN/m²）</w:t>
            </w:r>
          </w:p>
        </w:tc>
        <w:tc>
          <w:tcPr>
            <w:tcW w:w="698" w:type="pct"/>
            <w:noWrap w:val="0"/>
            <w:vAlign w:val="center"/>
          </w:tcPr>
          <w:p w14:paraId="3A3A501B">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备注</w:t>
            </w:r>
          </w:p>
        </w:tc>
      </w:tr>
      <w:tr w14:paraId="5618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558" w:type="pct"/>
            <w:noWrap w:val="0"/>
            <w:vAlign w:val="center"/>
          </w:tcPr>
          <w:p w14:paraId="6CECF2E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03" w:type="pct"/>
            <w:noWrap w:val="0"/>
            <w:vAlign w:val="center"/>
          </w:tcPr>
          <w:p w14:paraId="20F57DC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1630" w:type="dxa"/>
            <w:noWrap w:val="0"/>
            <w:vAlign w:val="center"/>
          </w:tcPr>
          <w:p w14:paraId="717A78D6">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60" w:type="pct"/>
            <w:noWrap w:val="0"/>
            <w:vAlign w:val="center"/>
          </w:tcPr>
          <w:p w14:paraId="1D4CCD5E">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91" w:type="pct"/>
            <w:noWrap w:val="0"/>
            <w:vAlign w:val="center"/>
          </w:tcPr>
          <w:p w14:paraId="37860216">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830" w:type="pct"/>
            <w:noWrap w:val="0"/>
            <w:vAlign w:val="center"/>
          </w:tcPr>
          <w:p w14:paraId="2C42412E">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98" w:type="pct"/>
            <w:noWrap w:val="0"/>
            <w:vAlign w:val="center"/>
          </w:tcPr>
          <w:p w14:paraId="29AF74E8">
            <w:pPr>
              <w:jc w:val="left"/>
              <w:rPr>
                <w:rFonts w:hint="default" w:ascii="方正仿宋_GB2312" w:hAnsi="方正仿宋_GB2312" w:eastAsia="方正仿宋_GB2312" w:cs="方正仿宋_GB2312"/>
                <w:b w:val="0"/>
                <w:bCs w:val="0"/>
                <w:sz w:val="24"/>
                <w:szCs w:val="24"/>
                <w:highlight w:val="none"/>
                <w:vertAlign w:val="baseline"/>
                <w:lang w:val="en-US" w:eastAsia="zh-CN"/>
              </w:rPr>
            </w:pPr>
          </w:p>
        </w:tc>
      </w:tr>
    </w:tbl>
    <w:p w14:paraId="2A7C34E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乙方在签订本合同之前对上述租赁房屋状况（包括但不限于房屋主体结构、水电气网络容量、内部装修、物业服务、园区环境及条件等）已作充分的了解并认可房屋的状况，自愿按房屋现状承租该房产。</w:t>
      </w:r>
    </w:p>
    <w:p w14:paraId="3BDD77E0">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第二条 租赁期限</w:t>
      </w:r>
    </w:p>
    <w:p w14:paraId="62145718">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年，自房屋交付之日开始计算，即从</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 xml:space="preserve">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日。乙方应于本合同租赁期限届满前3个月书面通知甲方是否续租。若乙方续租，需按照甲方资产租赁管理相关规定履行租赁手续；若乙方不续租，应当于租赁期限届满日前（含当日）将房屋腾空并返还。</w:t>
      </w:r>
    </w:p>
    <w:p w14:paraId="4989BEE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第三条 租赁房屋用途</w:t>
      </w:r>
    </w:p>
    <w:p w14:paraId="04DF764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1、租赁用途仅作为合法</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使用，未经甲方书面同意，乙方不得改变租赁用途,商业用房未经甲方允许不得改变经营业态。该房屋只作</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使用，严禁存放危险化学品、易燃易爆等危险物品，确属</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所需，应当符合法律法规之条件，取得相关主管部门许可，并报备甲方。</w:t>
      </w:r>
    </w:p>
    <w:p w14:paraId="010E930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2、乙方不得私自将房屋转租、转借给第三方或对房屋进行扩建、违规改造等。</w:t>
      </w:r>
    </w:p>
    <w:p w14:paraId="4196006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3、乙方擅自转租、挪作他用或利用承租房进行非法活动的，甲方有权解除房屋租赁合同，有权要求乙方赔偿因此造成的全部损失。</w:t>
      </w:r>
    </w:p>
    <w:p w14:paraId="718EB43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highlight w:val="none"/>
        </w:rPr>
        <w:t>因乙方个人原因未取得相关营业证照、许可、审批，由乙方自行承担责任</w:t>
      </w:r>
      <w:r>
        <w:rPr>
          <w:rFonts w:hint="eastAsia" w:ascii="方正仿宋_GB2312" w:hAnsi="方正仿宋_GB2312" w:eastAsia="方正仿宋_GB2312" w:cs="方正仿宋_GB2312"/>
          <w:sz w:val="30"/>
          <w:szCs w:val="30"/>
          <w:lang w:eastAsia="zh-CN"/>
        </w:rPr>
        <w:t>。</w:t>
      </w:r>
    </w:p>
    <w:p w14:paraId="031E580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第四条 租金、免租期及履约保证金</w:t>
      </w:r>
    </w:p>
    <w:p w14:paraId="2D1218C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1、房产租赁以先付租金后使用为原则，合同期内租金每</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个月为一个结算周期，第一期租金乙方在本合同签署后15个工作日内交清（房屋交付之前），之后的每期应付租金，乙方应在下一缴费期开始前15个工作日内支付完毕。</w:t>
      </w:r>
    </w:p>
    <w:p w14:paraId="143F12A3">
      <w:pPr>
        <w:ind w:left="298" w:leftChars="142" w:firstLine="300" w:firstLineChars="1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租金</w:t>
      </w:r>
      <w:r>
        <w:rPr>
          <w:rFonts w:hint="eastAsia" w:ascii="方正仿宋_GB2312" w:hAnsi="方正仿宋_GB2312" w:eastAsia="方正仿宋_GB2312" w:cs="方正仿宋_GB2312"/>
          <w:sz w:val="30"/>
          <w:szCs w:val="30"/>
          <w:highlight w:val="none"/>
          <w:lang w:val="en-US" w:eastAsia="zh-CN"/>
        </w:rPr>
        <w:t>价格</w:t>
      </w:r>
      <w:r>
        <w:rPr>
          <w:rFonts w:hint="default" w:ascii="方正仿宋_GB2312" w:hAnsi="方正仿宋_GB2312" w:eastAsia="方正仿宋_GB2312" w:cs="方正仿宋_GB2312"/>
          <w:sz w:val="30"/>
          <w:szCs w:val="30"/>
          <w:highlight w:val="none"/>
          <w:lang w:val="en-US" w:eastAsia="zh-CN"/>
        </w:rPr>
        <w:t>：</w:t>
      </w:r>
      <w:bookmarkStart w:id="5" w:name="OLE_LINK6"/>
      <w:r>
        <w:rPr>
          <w:rFonts w:hint="eastAsia" w:ascii="方正仿宋_GB2312" w:hAnsi="方正仿宋_GB2312" w:eastAsia="方正仿宋_GB2312" w:cs="方正仿宋_GB2312"/>
          <w:sz w:val="30"/>
          <w:szCs w:val="30"/>
          <w:highlight w:val="none"/>
          <w:lang w:val="en-US" w:eastAsia="zh-CN"/>
        </w:rPr>
        <w:t>前三年</w:t>
      </w:r>
      <w:r>
        <w:rPr>
          <w:rFonts w:hint="default" w:ascii="方正仿宋_GB2312" w:hAnsi="方正仿宋_GB2312" w:eastAsia="方正仿宋_GB2312" w:cs="方正仿宋_GB2312"/>
          <w:sz w:val="30"/>
          <w:szCs w:val="30"/>
          <w:highlight w:val="none"/>
          <w:lang w:val="en-US" w:eastAsia="zh-CN"/>
        </w:rPr>
        <w:t>月租金为人民币</w:t>
      </w:r>
      <w:bookmarkEnd w:id="5"/>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元</w:t>
      </w:r>
      <w:r>
        <w:rPr>
          <w:rFonts w:hint="eastAsia" w:ascii="方正仿宋_GB2312" w:hAnsi="方正仿宋_GB2312" w:eastAsia="方正仿宋_GB2312" w:cs="方正仿宋_GB2312"/>
          <w:sz w:val="30"/>
          <w:szCs w:val="30"/>
          <w:highlight w:val="none"/>
          <w:lang w:val="en-US" w:eastAsia="zh-CN"/>
        </w:rPr>
        <w:t>/㎡/月，</w:t>
      </w:r>
      <w:r>
        <w:rPr>
          <w:rFonts w:hint="default" w:ascii="方正仿宋_GB2312" w:hAnsi="方正仿宋_GB2312" w:eastAsia="方正仿宋_GB2312" w:cs="方正仿宋_GB2312"/>
          <w:sz w:val="30"/>
          <w:szCs w:val="30"/>
          <w:highlight w:val="none"/>
          <w:lang w:val="en-US" w:eastAsia="zh-CN"/>
        </w:rPr>
        <w:t>自</w:t>
      </w:r>
      <w:r>
        <w:rPr>
          <w:rFonts w:hint="default" w:ascii="方正仿宋_GB2312" w:hAnsi="方正仿宋_GB2312" w:eastAsia="方正仿宋_GB2312" w:cs="方正仿宋_GB2312"/>
          <w:sz w:val="30"/>
          <w:szCs w:val="30"/>
          <w:highlight w:val="none"/>
          <w:u w:val="single"/>
          <w:lang w:val="en-US" w:eastAsia="zh-CN"/>
        </w:rPr>
        <w:t xml:space="preserve">   年  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日</w:t>
      </w:r>
      <w:r>
        <w:rPr>
          <w:rFonts w:hint="default" w:ascii="方正仿宋_GB2312" w:hAnsi="方正仿宋_GB2312" w:eastAsia="方正仿宋_GB2312" w:cs="方正仿宋_GB2312"/>
          <w:sz w:val="30"/>
          <w:szCs w:val="30"/>
          <w:highlight w:val="none"/>
          <w:lang w:val="en-US" w:eastAsia="zh-CN"/>
        </w:rPr>
        <w:t>始，至</w:t>
      </w:r>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年   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日止</w:t>
      </w:r>
      <w:r>
        <w:rPr>
          <w:rFonts w:hint="eastAsia" w:ascii="方正仿宋_GB2312" w:hAnsi="方正仿宋_GB2312" w:eastAsia="方正仿宋_GB2312" w:cs="方正仿宋_GB2312"/>
          <w:sz w:val="30"/>
          <w:szCs w:val="30"/>
          <w:highlight w:val="none"/>
          <w:lang w:val="en-US" w:eastAsia="zh-CN"/>
        </w:rPr>
        <w:t>。三年后每年度租金</w:t>
      </w:r>
      <w:r>
        <w:rPr>
          <w:rFonts w:hint="default" w:ascii="方正仿宋_GB2312" w:hAnsi="方正仿宋_GB2312" w:eastAsia="方正仿宋_GB2312" w:cs="方正仿宋_GB2312"/>
          <w:sz w:val="30"/>
          <w:szCs w:val="30"/>
          <w:highlight w:val="none"/>
          <w:lang w:val="en-US" w:eastAsia="zh-CN"/>
        </w:rPr>
        <w:t>递增比例为</w:t>
      </w:r>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。（若有签订房屋交付确认书，则以确认书签署时间为准）。</w:t>
      </w:r>
    </w:p>
    <w:p w14:paraId="39D66F94">
      <w:pPr>
        <w:rPr>
          <w:rFonts w:hint="eastAsia" w:ascii="方正仿宋_GB2312" w:hAnsi="方正仿宋_GB2312" w:eastAsia="方正仿宋_GB2312" w:cs="方正仿宋_GB2312"/>
          <w:sz w:val="30"/>
          <w:szCs w:val="30"/>
          <w:highlight w:val="none"/>
          <w:lang w:val="en-US" w:eastAsia="zh-CN"/>
        </w:rPr>
      </w:pPr>
    </w:p>
    <w:tbl>
      <w:tblPr>
        <w:tblStyle w:val="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617"/>
        <w:gridCol w:w="1617"/>
        <w:gridCol w:w="1633"/>
        <w:gridCol w:w="1476"/>
        <w:gridCol w:w="2130"/>
      </w:tblGrid>
      <w:tr w14:paraId="2654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47111061">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序号</w:t>
            </w:r>
          </w:p>
        </w:tc>
        <w:tc>
          <w:tcPr>
            <w:tcW w:w="885" w:type="pct"/>
            <w:noWrap w:val="0"/>
            <w:vAlign w:val="center"/>
          </w:tcPr>
          <w:p w14:paraId="331E019F">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租金计算起始日</w:t>
            </w:r>
          </w:p>
        </w:tc>
        <w:tc>
          <w:tcPr>
            <w:tcW w:w="885" w:type="pct"/>
            <w:noWrap w:val="0"/>
            <w:vAlign w:val="center"/>
          </w:tcPr>
          <w:p w14:paraId="7EA14265">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租金计算截止日</w:t>
            </w:r>
          </w:p>
        </w:tc>
        <w:tc>
          <w:tcPr>
            <w:tcW w:w="894" w:type="pct"/>
            <w:noWrap w:val="0"/>
            <w:vAlign w:val="center"/>
          </w:tcPr>
          <w:p w14:paraId="2805AFAA">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租金月</w:t>
            </w:r>
            <w:r>
              <w:rPr>
                <w:rFonts w:hint="eastAsia" w:ascii="仿宋" w:hAnsi="仿宋" w:eastAsia="仿宋" w:cs="仿宋"/>
                <w:sz w:val="28"/>
                <w:szCs w:val="28"/>
                <w:highlight w:val="none"/>
              </w:rPr>
              <w:t>标准</w:t>
            </w:r>
          </w:p>
          <w:p w14:paraId="67566DD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rPr>
              <w:t>（元/ m</w:t>
            </w:r>
            <w:r>
              <w:rPr>
                <w:rFonts w:hint="eastAsia" w:ascii="仿宋" w:hAnsi="仿宋" w:eastAsia="仿宋" w:cs="仿宋"/>
                <w:sz w:val="28"/>
                <w:szCs w:val="28"/>
                <w:highlight w:val="none"/>
                <w:vertAlign w:val="superscript"/>
              </w:rPr>
              <w:t>2</w:t>
            </w:r>
            <w:r>
              <w:rPr>
                <w:rFonts w:hint="eastAsia" w:ascii="仿宋" w:hAnsi="仿宋" w:eastAsia="仿宋" w:cs="仿宋"/>
                <w:sz w:val="28"/>
                <w:szCs w:val="28"/>
                <w:highlight w:val="none"/>
              </w:rPr>
              <w:t>）</w:t>
            </w:r>
          </w:p>
        </w:tc>
        <w:tc>
          <w:tcPr>
            <w:tcW w:w="808" w:type="pct"/>
            <w:noWrap w:val="0"/>
            <w:vAlign w:val="center"/>
          </w:tcPr>
          <w:p w14:paraId="6A16D0FF">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结算周期</w:t>
            </w:r>
          </w:p>
          <w:p w14:paraId="2EFB7A4E">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r>
              <w:rPr>
                <w:rFonts w:hint="eastAsia" w:ascii="仿宋" w:hAnsi="仿宋" w:eastAsia="仿宋" w:cs="仿宋"/>
                <w:sz w:val="28"/>
                <w:szCs w:val="28"/>
                <w:highlight w:val="none"/>
                <w:lang w:val="en-US" w:eastAsia="zh-CN"/>
              </w:rPr>
              <w:t>租金</w:t>
            </w:r>
            <w:r>
              <w:rPr>
                <w:rFonts w:hint="eastAsia" w:ascii="仿宋" w:hAnsi="仿宋" w:eastAsia="仿宋" w:cs="仿宋"/>
                <w:sz w:val="28"/>
                <w:szCs w:val="28"/>
                <w:highlight w:val="none"/>
              </w:rPr>
              <w:t>（元）</w:t>
            </w:r>
          </w:p>
        </w:tc>
        <w:tc>
          <w:tcPr>
            <w:tcW w:w="1166" w:type="pct"/>
            <w:noWrap w:val="0"/>
            <w:vAlign w:val="center"/>
          </w:tcPr>
          <w:p w14:paraId="3043228B">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合同</w:t>
            </w:r>
            <w:r>
              <w:rPr>
                <w:rFonts w:hint="eastAsia" w:ascii="仿宋" w:hAnsi="仿宋" w:eastAsia="仿宋" w:cs="仿宋"/>
                <w:sz w:val="28"/>
                <w:szCs w:val="28"/>
                <w:highlight w:val="none"/>
                <w:lang w:val="en-US" w:eastAsia="zh-CN"/>
              </w:rPr>
              <w:t>期内含税</w:t>
            </w:r>
            <w:r>
              <w:rPr>
                <w:rFonts w:hint="eastAsia" w:ascii="仿宋" w:hAnsi="仿宋" w:eastAsia="仿宋" w:cs="仿宋"/>
                <w:sz w:val="28"/>
                <w:szCs w:val="28"/>
                <w:highlight w:val="none"/>
                <w:lang w:eastAsia="zh-CN"/>
              </w:rPr>
              <w:t>总租金（</w:t>
            </w:r>
            <w:r>
              <w:rPr>
                <w:rFonts w:hint="eastAsia" w:ascii="仿宋" w:hAnsi="仿宋" w:eastAsia="仿宋" w:cs="仿宋"/>
                <w:sz w:val="28"/>
                <w:szCs w:val="28"/>
                <w:highlight w:val="none"/>
                <w:lang w:val="en-US" w:eastAsia="zh-CN"/>
              </w:rPr>
              <w:t>元</w:t>
            </w:r>
            <w:r>
              <w:rPr>
                <w:rFonts w:hint="eastAsia" w:ascii="仿宋" w:hAnsi="仿宋" w:eastAsia="仿宋" w:cs="仿宋"/>
                <w:sz w:val="28"/>
                <w:szCs w:val="28"/>
                <w:highlight w:val="none"/>
                <w:lang w:eastAsia="zh-CN"/>
              </w:rPr>
              <w:t>）</w:t>
            </w:r>
          </w:p>
        </w:tc>
      </w:tr>
      <w:tr w14:paraId="344B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6F0CD2A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463EF92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234EB11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3C2F5CAF">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808" w:type="pct"/>
            <w:noWrap w:val="0"/>
            <w:vAlign w:val="center"/>
          </w:tcPr>
          <w:p w14:paraId="67040198">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1166" w:type="pct"/>
            <w:vMerge w:val="restart"/>
            <w:noWrap w:val="0"/>
            <w:vAlign w:val="center"/>
          </w:tcPr>
          <w:p w14:paraId="3B26B9BB">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p>
        </w:tc>
      </w:tr>
      <w:tr w14:paraId="5E88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2F650CD0">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01A7086A">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1875BB62">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38C5C88F">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308A1304">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1166" w:type="pct"/>
            <w:vMerge w:val="continue"/>
            <w:noWrap w:val="0"/>
            <w:vAlign w:val="center"/>
          </w:tcPr>
          <w:p w14:paraId="32F69D5E">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p>
        </w:tc>
      </w:tr>
      <w:tr w14:paraId="738D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1668D6C8">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2C0F8A8E">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31563B2E">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551D54D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16A9758D">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2058A6ED">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20D3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2E0151D5">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3B57F503">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1B8CC38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2C715D51">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1620AA9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7166FE81">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7C12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0BB4741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41CA9BAC">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rPr>
            </w:pPr>
          </w:p>
        </w:tc>
        <w:tc>
          <w:tcPr>
            <w:tcW w:w="885" w:type="pct"/>
            <w:noWrap w:val="0"/>
            <w:vAlign w:val="center"/>
          </w:tcPr>
          <w:p w14:paraId="72D331A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rPr>
            </w:pPr>
          </w:p>
        </w:tc>
        <w:tc>
          <w:tcPr>
            <w:tcW w:w="894" w:type="pct"/>
            <w:noWrap w:val="0"/>
            <w:vAlign w:val="center"/>
          </w:tcPr>
          <w:p w14:paraId="1F2BC3F0">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06E5A6B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2AB53158">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bl>
    <w:p w14:paraId="0B7E3158">
      <w:pPr>
        <w:rPr>
          <w:rFonts w:hint="default" w:ascii="方正仿宋_GB2312" w:hAnsi="方正仿宋_GB2312" w:eastAsia="方正仿宋_GB2312" w:cs="方正仿宋_GB2312"/>
          <w:sz w:val="30"/>
          <w:szCs w:val="30"/>
          <w:highlight w:val="none"/>
          <w:lang w:val="en-US" w:eastAsia="zh-CN"/>
        </w:rPr>
      </w:pPr>
    </w:p>
    <w:p w14:paraId="4937FB03">
      <w:pPr>
        <w:numPr>
          <w:ilvl w:val="0"/>
          <w:numId w:val="2"/>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装修免租期：为支持乙方经营，甲方同意免除乙方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   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个月的租金，免租期内仅免租金，不免物业费、水、电、气、电话、网络费、公共能耗等一切费用。</w:t>
      </w:r>
    </w:p>
    <w:p w14:paraId="2EE506C4">
      <w:pPr>
        <w:numPr>
          <w:ilvl w:val="0"/>
          <w:numId w:val="0"/>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4、履约保证金：乙方需缴纳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元</w:t>
      </w:r>
      <w:r>
        <w:rPr>
          <w:rFonts w:hint="eastAsia" w:ascii="方正仿宋_GB2312" w:hAnsi="方正仿宋_GB2312" w:eastAsia="方正仿宋_GB2312" w:cs="方正仿宋_GB2312"/>
          <w:sz w:val="30"/>
          <w:szCs w:val="30"/>
          <w:highlight w:val="none"/>
          <w:lang w:val="en-US" w:eastAsia="zh-CN"/>
        </w:rPr>
        <w:t>作为履约保证金，企业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0A3343B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5、甲方收缴账户信息（乙方在付款中产生的手续费，由乙方自行承担）</w:t>
      </w:r>
    </w:p>
    <w:p w14:paraId="43CE97B3">
      <w:pPr>
        <w:ind w:firstLine="600" w:firstLineChars="200"/>
        <w:rPr>
          <w:rFonts w:hint="default"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bookmarkStart w:id="6" w:name="OLE_LINK5"/>
      <w:r>
        <w:rPr>
          <w:rFonts w:hint="eastAsia" w:ascii="方正仿宋_GB2312" w:hAnsi="方正仿宋_GB2312" w:eastAsia="方正仿宋_GB2312" w:cs="方正仿宋_GB2312"/>
          <w:sz w:val="30"/>
          <w:szCs w:val="30"/>
          <w:highlight w:val="none"/>
          <w:u w:val="single"/>
          <w:lang w:val="en-US" w:eastAsia="zh-CN"/>
        </w:rPr>
        <w:t xml:space="preserve">                   </w:t>
      </w:r>
      <w:bookmarkEnd w:id="6"/>
      <w:r>
        <w:rPr>
          <w:rFonts w:hint="eastAsia" w:ascii="方正仿宋_GB2312" w:hAnsi="方正仿宋_GB2312" w:eastAsia="方正仿宋_GB2312" w:cs="方正仿宋_GB2312"/>
          <w:sz w:val="30"/>
          <w:szCs w:val="30"/>
          <w:highlight w:val="none"/>
          <w:u w:val="single"/>
          <w:lang w:val="en-US" w:eastAsia="zh-CN"/>
        </w:rPr>
        <w:t xml:space="preserve">                        </w:t>
      </w:r>
    </w:p>
    <w:p w14:paraId="6837B2B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 xml:space="preserve">  </w:t>
      </w:r>
    </w:p>
    <w:p w14:paraId="6C0CDC48">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开户银行名称： </w:t>
      </w:r>
      <w:r>
        <w:rPr>
          <w:rFonts w:hint="eastAsia" w:ascii="方正仿宋_GB2312" w:hAnsi="方正仿宋_GB2312" w:eastAsia="方正仿宋_GB2312" w:cs="方正仿宋_GB2312"/>
          <w:sz w:val="30"/>
          <w:szCs w:val="30"/>
          <w:highlight w:val="none"/>
          <w:u w:val="single"/>
          <w:lang w:val="en-US" w:eastAsia="zh-CN"/>
        </w:rPr>
        <w:t xml:space="preserve">                                   </w:t>
      </w:r>
    </w:p>
    <w:p w14:paraId="182780C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6、乙方开票信息</w:t>
      </w:r>
    </w:p>
    <w:p w14:paraId="37048B9C">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p>
    <w:p w14:paraId="789AA1C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税号：</w:t>
      </w:r>
      <w:r>
        <w:rPr>
          <w:rFonts w:hint="eastAsia" w:ascii="方正仿宋_GB2312" w:hAnsi="方正仿宋_GB2312" w:eastAsia="方正仿宋_GB2312" w:cs="方正仿宋_GB2312"/>
          <w:sz w:val="30"/>
          <w:szCs w:val="30"/>
          <w:highlight w:val="none"/>
          <w:u w:val="single"/>
          <w:lang w:val="en-US" w:eastAsia="zh-CN"/>
        </w:rPr>
        <w:t xml:space="preserve">                                            </w:t>
      </w:r>
    </w:p>
    <w:p w14:paraId="40E9DA2D">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0FD45C04">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电话：</w:t>
      </w:r>
      <w:r>
        <w:rPr>
          <w:rFonts w:hint="eastAsia" w:ascii="方正仿宋_GB2312" w:hAnsi="方正仿宋_GB2312" w:eastAsia="方正仿宋_GB2312" w:cs="方正仿宋_GB2312"/>
          <w:sz w:val="30"/>
          <w:szCs w:val="30"/>
          <w:highlight w:val="none"/>
          <w:u w:val="single"/>
          <w:lang w:val="en-US" w:eastAsia="zh-CN"/>
        </w:rPr>
        <w:t xml:space="preserve">                                             </w:t>
      </w:r>
    </w:p>
    <w:p w14:paraId="74E71AF6">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p>
    <w:p w14:paraId="770BD8E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开户行名称： </w:t>
      </w:r>
      <w:r>
        <w:rPr>
          <w:rFonts w:hint="eastAsia" w:ascii="方正仿宋_GB2312" w:hAnsi="方正仿宋_GB2312" w:eastAsia="方正仿宋_GB2312" w:cs="方正仿宋_GB2312"/>
          <w:sz w:val="30"/>
          <w:szCs w:val="30"/>
          <w:highlight w:val="none"/>
          <w:u w:val="single"/>
          <w:lang w:val="en-US" w:eastAsia="zh-CN"/>
        </w:rPr>
        <w:t xml:space="preserve">                                    </w:t>
      </w:r>
    </w:p>
    <w:p w14:paraId="44337C94">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7、逾期未缴纳或未足额缴纳本条上述约定费用的，逾期60日以内的，乙方应</w:t>
      </w:r>
      <w:r>
        <w:rPr>
          <w:rFonts w:hint="eastAsia" w:ascii="方正仿宋_GB2312" w:hAnsi="方正仿宋_GB2312" w:eastAsia="方正仿宋_GB2312" w:cs="方正仿宋_GB2312"/>
          <w:sz w:val="30"/>
          <w:szCs w:val="30"/>
          <w:lang w:val="en-US" w:eastAsia="zh-CN"/>
        </w:rPr>
        <w:t>以应付未付金额为基数</w:t>
      </w:r>
      <w:r>
        <w:rPr>
          <w:rFonts w:hint="eastAsia" w:ascii="方正仿宋_GB2312" w:hAnsi="方正仿宋_GB2312" w:eastAsia="方正仿宋_GB2312" w:cs="方正仿宋_GB2312"/>
          <w:sz w:val="30"/>
          <w:szCs w:val="30"/>
          <w:highlight w:val="none"/>
          <w:lang w:val="en-US" w:eastAsia="zh-CN"/>
        </w:rPr>
        <w:t>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7930C54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第五条 其他费用</w:t>
      </w:r>
    </w:p>
    <w:p w14:paraId="4CA06363">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1、物业费：物业费自</w:t>
      </w:r>
      <w:bookmarkStart w:id="7" w:name="OLE_LINK8"/>
      <w:r>
        <w:rPr>
          <w:rFonts w:hint="eastAsia" w:ascii="方正仿宋_GB2312" w:hAnsi="方正仿宋_GB2312" w:eastAsia="方正仿宋_GB2312" w:cs="方正仿宋_GB2312"/>
          <w:sz w:val="30"/>
          <w:szCs w:val="30"/>
          <w:u w:val="single"/>
        </w:rPr>
        <w:t xml:space="preserve">  年  月  日</w:t>
      </w:r>
      <w:bookmarkEnd w:id="7"/>
      <w:r>
        <w:rPr>
          <w:rFonts w:hint="eastAsia" w:ascii="方正仿宋_GB2312" w:hAnsi="方正仿宋_GB2312" w:eastAsia="方正仿宋_GB2312" w:cs="方正仿宋_GB2312"/>
          <w:sz w:val="30"/>
          <w:szCs w:val="30"/>
        </w:rPr>
        <w:t>开始计算，物业费单价为</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元/㎡/月。</w:t>
      </w:r>
      <w:r>
        <w:rPr>
          <w:rFonts w:hint="eastAsia" w:ascii="方正仿宋_GB2312" w:hAnsi="方正仿宋_GB2312" w:eastAsia="方正仿宋_GB2312" w:cs="方正仿宋_GB2312"/>
          <w:sz w:val="30"/>
          <w:szCs w:val="30"/>
          <w:lang w:val="en-US" w:eastAsia="zh-CN"/>
        </w:rPr>
        <w:t>乙方应在支付租金时，一并向甲方支付相应期限的物业费。</w:t>
      </w:r>
      <w:r>
        <w:rPr>
          <w:rFonts w:hint="eastAsia" w:ascii="方正仿宋_GB2312" w:hAnsi="方正仿宋_GB2312" w:eastAsia="方正仿宋_GB2312" w:cs="方正仿宋_GB2312"/>
          <w:sz w:val="30"/>
          <w:szCs w:val="30"/>
        </w:rPr>
        <w:t>甲方有权根据实际情况调整物业管理费。</w:t>
      </w:r>
      <w:bookmarkStart w:id="8" w:name="OLE_LINK7"/>
    </w:p>
    <w:p w14:paraId="4F1A543D">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2、乙方在租赁期内所产生的自用水、电费、燃气费、电话网络等费用由乙方承担。其中电费单价为0.95元/度，水费单价为4.3元/吨，</w:t>
      </w:r>
      <w:r>
        <w:rPr>
          <w:rFonts w:hint="eastAsia" w:ascii="方正仿宋_GB2312" w:hAnsi="方正仿宋_GB2312" w:eastAsia="方正仿宋_GB2312" w:cs="方正仿宋_GB2312"/>
          <w:sz w:val="30"/>
          <w:szCs w:val="30"/>
          <w:lang w:val="en-US" w:eastAsia="zh-CN"/>
        </w:rPr>
        <w:t>后期供水或供电企业进行调价，本合同约定水、电费用进行相应比例调整，</w:t>
      </w:r>
      <w:r>
        <w:rPr>
          <w:rFonts w:hint="eastAsia" w:ascii="方正仿宋_GB2312" w:hAnsi="方正仿宋_GB2312" w:eastAsia="方正仿宋_GB2312" w:cs="方正仿宋_GB2312"/>
          <w:sz w:val="30"/>
          <w:szCs w:val="30"/>
        </w:rPr>
        <w:t>公共用电、用水费用按租赁的建筑面积进行均摊。计算租金、物业费，以及计算公共能耗费的分摊面积，以房产证所载明的实际建筑面积为准。在费用结算时，将依据该实际面积进行核算，遵循“多退少补”的原则。</w:t>
      </w:r>
    </w:p>
    <w:bookmarkEnd w:id="8"/>
    <w:p w14:paraId="7C450508">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租赁期内甲方为乙方提供水、电费代收代缴服务，乙方应按照甲方送达的水、电费缴纳通知单向甲方缴纳水、电费。如水、电费逾期1个月未缴纳，甲方有权停止水电能源供应，</w:t>
      </w:r>
      <w:r>
        <w:rPr>
          <w:rFonts w:hint="eastAsia" w:ascii="方正仿宋_GB2312" w:hAnsi="方正仿宋_GB2312" w:eastAsia="方正仿宋_GB2312" w:cs="方正仿宋_GB2312"/>
          <w:sz w:val="30"/>
          <w:szCs w:val="30"/>
          <w:highlight w:val="none"/>
        </w:rPr>
        <w:t>并将乙方所欠缴费用从履约保证金中扣除（不足部分，甲方享有继续追偿的权利），</w:t>
      </w:r>
      <w:r>
        <w:rPr>
          <w:rFonts w:hint="eastAsia" w:ascii="方正仿宋_GB2312" w:hAnsi="方正仿宋_GB2312" w:eastAsia="方正仿宋_GB2312" w:cs="方正仿宋_GB2312"/>
          <w:sz w:val="30"/>
          <w:szCs w:val="30"/>
          <w:highlight w:val="none"/>
          <w:lang w:val="en-US" w:eastAsia="zh-CN"/>
        </w:rPr>
        <w:t>由此给乙方造成的损失由乙方自行承担，与甲方无关。</w:t>
      </w:r>
    </w:p>
    <w:p w14:paraId="6E838EBD">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逾期未缴纳或未足额缴纳物业费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5920DC2E">
      <w:pPr>
        <w:numPr>
          <w:ilvl w:val="0"/>
          <w:numId w:val="4"/>
        </w:num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房屋交接</w:t>
      </w:r>
    </w:p>
    <w:p w14:paraId="4E7120B3">
      <w:pPr>
        <w:ind w:firstLine="600" w:firstLineChars="200"/>
        <w:rPr>
          <w:rFonts w:hint="eastAsia"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前交付乙方使用，具体以双方签订的《房屋交接确认书》载明日期为房屋交付日，也为该房屋的起租日以及免租期起始日</w:t>
      </w:r>
      <w:r>
        <w:rPr>
          <w:rFonts w:hint="eastAsia" w:ascii="方正仿宋_GB2312" w:hAnsi="方正仿宋_GB2312" w:eastAsia="方正仿宋_GB2312" w:cs="方正仿宋_GB2312"/>
          <w:sz w:val="30"/>
          <w:szCs w:val="30"/>
          <w:highlight w:val="none"/>
          <w:u w:val="none"/>
          <w:lang w:val="en-US" w:eastAsia="zh-CN"/>
        </w:rPr>
        <w:t>。</w:t>
      </w:r>
      <w:r>
        <w:rPr>
          <w:rFonts w:hint="eastAsia" w:ascii="方正仿宋_GB2312" w:hAnsi="方正仿宋_GB2312" w:eastAsia="方正仿宋_GB2312" w:cs="方正仿宋_GB2312"/>
          <w:sz w:val="30"/>
          <w:szCs w:val="30"/>
          <w:highlight w:val="none"/>
          <w:lang w:val="en-US" w:eastAsia="zh-CN"/>
        </w:rPr>
        <w:t>甲方延期交付的，则本合同约定的租赁期限、装修免租期按延期天数相应顺延，乙方承诺不追究甲方逾期交房的违约责任和赔偿责任。</w:t>
      </w:r>
    </w:p>
    <w:p w14:paraId="4360DF78">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184BC897">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如乙方拒绝、拖延签署确认书,则本合同起租日以及免租期起始日直接按照暂定交付日计算，且视为乙方已对租赁房屋验收完毕，同意按现状接收房屋，双方的交付/接收义务已完成。</w:t>
      </w:r>
    </w:p>
    <w:p w14:paraId="3ECFDB33">
      <w:pPr>
        <w:keepNext w:val="0"/>
        <w:keepLines w:val="0"/>
        <w:pageBreakBefore w:val="0"/>
        <w:kinsoku/>
        <w:overflowPunct/>
        <w:topLinePunct w:val="0"/>
        <w:autoSpaceDE/>
        <w:autoSpaceDN/>
        <w:bidi w:val="0"/>
        <w:adjustRightInd/>
        <w:snapToGrid/>
        <w:spacing w:line="240" w:lineRule="auto"/>
        <w:ind w:firstLine="602" w:firstLineChars="200"/>
        <w:textAlignment w:val="auto"/>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第七条 物业服务</w:t>
      </w:r>
    </w:p>
    <w:p w14:paraId="13136B8D">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甲方委托芜湖宜居物业管理有限公司为本园区提供物业管理服务，包括</w:t>
      </w:r>
      <w:r>
        <w:rPr>
          <w:rFonts w:hint="default" w:ascii="方正仿宋_GB2312" w:hAnsi="方正仿宋_GB2312" w:eastAsia="方正仿宋_GB2312" w:cs="方正仿宋_GB2312"/>
          <w:sz w:val="30"/>
          <w:szCs w:val="30"/>
          <w:highlight w:val="none"/>
          <w:lang w:val="en-US" w:eastAsia="zh-CN"/>
        </w:rPr>
        <w:t>公共设备设施</w:t>
      </w:r>
      <w:r>
        <w:rPr>
          <w:rFonts w:hint="eastAsia" w:ascii="方正仿宋_GB2312" w:hAnsi="方正仿宋_GB2312" w:eastAsia="方正仿宋_GB2312" w:cs="方正仿宋_GB2312"/>
          <w:sz w:val="30"/>
          <w:szCs w:val="30"/>
          <w:highlight w:val="none"/>
          <w:lang w:val="en-US" w:eastAsia="zh-CN"/>
        </w:rPr>
        <w:t>维护、卫生保洁、安全巡逻等。本合同中关于物业服务公司的权利义务，由宜居物业直接行使和履行，甲方不再出具其他授权文件。</w:t>
      </w:r>
    </w:p>
    <w:p w14:paraId="0B3E1CC9">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第八条 退租管理</w:t>
      </w:r>
    </w:p>
    <w:p w14:paraId="578F0BE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531F5F5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highlight w:val="none"/>
          <w:lang w:val="en-US" w:eastAsia="zh-CN"/>
        </w:rPr>
        <w:t>完好状态</w:t>
      </w:r>
      <w:r>
        <w:rPr>
          <w:rFonts w:hint="default" w:ascii="方正仿宋_GB2312" w:hAnsi="方正仿宋_GB2312" w:eastAsia="方正仿宋_GB2312" w:cs="方正仿宋_GB2312"/>
          <w:sz w:val="30"/>
          <w:szCs w:val="30"/>
          <w:highlight w:val="none"/>
          <w:lang w:val="en-US" w:eastAsia="zh-CN"/>
        </w:rPr>
        <w:t>交回甲方；对在承租期间的建设、装潢投入等费用，乙方不得要求</w:t>
      </w:r>
      <w:r>
        <w:rPr>
          <w:rFonts w:hint="eastAsia" w:ascii="方正仿宋_GB2312" w:hAnsi="方正仿宋_GB2312" w:eastAsia="方正仿宋_GB2312" w:cs="方正仿宋_GB2312"/>
          <w:sz w:val="30"/>
          <w:szCs w:val="30"/>
          <w:highlight w:val="none"/>
          <w:lang w:val="en-US" w:eastAsia="zh-CN"/>
        </w:rPr>
        <w:t>甲方</w:t>
      </w:r>
      <w:r>
        <w:rPr>
          <w:rFonts w:hint="default" w:ascii="方正仿宋_GB2312" w:hAnsi="方正仿宋_GB2312" w:eastAsia="方正仿宋_GB2312" w:cs="方正仿宋_GB2312"/>
          <w:sz w:val="30"/>
          <w:szCs w:val="30"/>
          <w:highlight w:val="none"/>
          <w:lang w:val="en-US" w:eastAsia="zh-CN"/>
        </w:rPr>
        <w:t>另行补偿。乙方逾期腾空交还房屋的，</w:t>
      </w:r>
      <w:r>
        <w:rPr>
          <w:rFonts w:hint="eastAsia" w:ascii="仿宋" w:hAnsi="仿宋" w:eastAsia="仿宋" w:cs="仿宋"/>
          <w:sz w:val="30"/>
          <w:szCs w:val="30"/>
          <w:highlight w:val="none"/>
        </w:rPr>
        <w:t>每逾期一日</w:t>
      </w:r>
      <w:r>
        <w:rPr>
          <w:rFonts w:hint="eastAsia" w:ascii="仿宋" w:hAnsi="仿宋" w:eastAsia="仿宋" w:cs="仿宋"/>
          <w:sz w:val="30"/>
          <w:szCs w:val="30"/>
        </w:rPr>
        <w:t>，</w:t>
      </w:r>
      <w:r>
        <w:rPr>
          <w:rFonts w:hint="eastAsia" w:ascii="方正仿宋_GB2312" w:hAnsi="方正仿宋_GB2312" w:eastAsia="方正仿宋_GB2312" w:cs="方正仿宋_GB2312"/>
          <w:sz w:val="30"/>
          <w:szCs w:val="30"/>
          <w:lang w:val="en-US" w:eastAsia="zh-CN"/>
        </w:rPr>
        <w:t>应当</w:t>
      </w:r>
      <w:r>
        <w:rPr>
          <w:rFonts w:ascii="方正仿宋_GB2312" w:hAnsi="方正仿宋_GB2312" w:eastAsia="方正仿宋_GB2312" w:cs="方正仿宋_GB2312"/>
          <w:sz w:val="30"/>
          <w:szCs w:val="30"/>
        </w:rPr>
        <w:t>按原租金标准的双倍支付房屋占用使用费。</w:t>
      </w:r>
    </w:p>
    <w:p w14:paraId="19889F01">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b w:val="0"/>
          <w:bCs w:val="0"/>
          <w:sz w:val="30"/>
          <w:szCs w:val="30"/>
          <w:highlight w:val="none"/>
          <w:lang w:val="en-US" w:eastAsia="zh-CN"/>
        </w:rPr>
        <w:t>3、</w:t>
      </w:r>
      <w:r>
        <w:rPr>
          <w:rFonts w:hint="default" w:ascii="方正仿宋_GB2312" w:hAnsi="方正仿宋_GB2312" w:eastAsia="方正仿宋_GB2312" w:cs="方正仿宋_GB2312"/>
          <w:b/>
          <w:bCs/>
          <w:sz w:val="30"/>
          <w:szCs w:val="30"/>
          <w:highlight w:val="none"/>
          <w:lang w:val="en-US" w:eastAsia="zh-CN"/>
        </w:rPr>
        <w:t>乙方特别确认，</w:t>
      </w:r>
      <w:r>
        <w:rPr>
          <w:rFonts w:hint="default" w:ascii="方正仿宋_GB2312" w:hAnsi="方正仿宋_GB2312" w:eastAsia="方正仿宋_GB2312" w:cs="方正仿宋_GB2312"/>
          <w:sz w:val="30"/>
          <w:szCs w:val="30"/>
          <w:highlight w:val="none"/>
          <w:lang w:val="en-US" w:eastAsia="zh-CN"/>
        </w:rPr>
        <w:t>合同解除后，乙方未在5个工作日内将房屋及钥匙交还甲方的，甲方有权直接将房屋收回并将房屋另行租赁他人（包括但不限于：1）视室内所有物品为乙方遗弃物；</w:t>
      </w: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）聘请第三方直接将乙方室内装饰装修拆除；</w:t>
      </w:r>
      <w:r>
        <w:rPr>
          <w:rFonts w:hint="eastAsia" w:ascii="方正仿宋_GB2312" w:hAnsi="方正仿宋_GB2312" w:eastAsia="方正仿宋_GB2312" w:cs="方正仿宋_GB2312"/>
          <w:sz w:val="30"/>
          <w:szCs w:val="30"/>
          <w:highlight w:val="none"/>
          <w:lang w:val="en-US" w:eastAsia="zh-CN"/>
        </w:rPr>
        <w:t>3）</w:t>
      </w:r>
      <w:r>
        <w:rPr>
          <w:rFonts w:hint="default" w:ascii="方正仿宋_GB2312" w:hAnsi="方正仿宋_GB2312" w:eastAsia="方正仿宋_GB2312" w:cs="方正仿宋_GB2312"/>
          <w:sz w:val="30"/>
          <w:szCs w:val="30"/>
          <w:highlight w:val="none"/>
          <w:lang w:val="en-US" w:eastAsia="zh-CN"/>
        </w:rPr>
        <w:t>将所有物品变卖折抵拆除费用、场地占用费用等。</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乙方特别承诺对此造成的一切损失自行承担，一切后果自负，不追究甲方任何赔偿责任。</w:t>
      </w:r>
    </w:p>
    <w:p w14:paraId="375CD7D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4、乙方交还租赁房屋时，不得以任何理由向甲方提出偿还需由乙方支出的各种费用；不得要求甲方购买各种设备、设施、物品；不得要求甲方支付装修费、搬迁费和撤离费等相关费用。</w:t>
      </w:r>
    </w:p>
    <w:p w14:paraId="0498F026">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第九条 房屋转让</w:t>
      </w:r>
    </w:p>
    <w:p w14:paraId="15101D1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甲方出卖租赁房屋的，应当在出卖之前的</w:t>
      </w:r>
      <w:r>
        <w:rPr>
          <w:rFonts w:hint="eastAsia" w:ascii="方正仿宋_GB2312" w:hAnsi="方正仿宋_GB2312" w:eastAsia="方正仿宋_GB2312" w:cs="方正仿宋_GB2312"/>
          <w:sz w:val="30"/>
          <w:szCs w:val="30"/>
          <w:highlight w:val="none"/>
          <w:lang w:val="en-US" w:eastAsia="zh-CN"/>
        </w:rPr>
        <w:t>30</w:t>
      </w:r>
      <w:r>
        <w:rPr>
          <w:rFonts w:hint="default" w:ascii="方正仿宋_GB2312" w:hAnsi="方正仿宋_GB2312" w:eastAsia="方正仿宋_GB2312" w:cs="方正仿宋_GB2312"/>
          <w:sz w:val="30"/>
          <w:szCs w:val="30"/>
          <w:highlight w:val="none"/>
          <w:lang w:val="en-US" w:eastAsia="zh-CN"/>
        </w:rPr>
        <w:t>日内</w:t>
      </w:r>
      <w:r>
        <w:rPr>
          <w:rFonts w:hint="eastAsia" w:ascii="方正仿宋_GB2312" w:hAnsi="方正仿宋_GB2312" w:eastAsia="方正仿宋_GB2312" w:cs="方正仿宋_GB2312"/>
          <w:sz w:val="30"/>
          <w:szCs w:val="30"/>
          <w:highlight w:val="none"/>
          <w:lang w:val="en-US" w:eastAsia="zh-CN"/>
        </w:rPr>
        <w:t>书面</w:t>
      </w:r>
      <w:r>
        <w:rPr>
          <w:rFonts w:hint="default" w:ascii="方正仿宋_GB2312" w:hAnsi="方正仿宋_GB2312" w:eastAsia="方正仿宋_GB2312" w:cs="方正仿宋_GB2312"/>
          <w:sz w:val="30"/>
          <w:szCs w:val="30"/>
          <w:highlight w:val="none"/>
          <w:lang w:val="en-US" w:eastAsia="zh-CN"/>
        </w:rPr>
        <w:t>通知乙方，乙方享有以同等条件优先购买的权利</w:t>
      </w:r>
      <w:r>
        <w:rPr>
          <w:rFonts w:hint="eastAsia" w:ascii="方正仿宋_GB2312" w:hAnsi="方正仿宋_GB2312" w:eastAsia="方正仿宋_GB2312" w:cs="方正仿宋_GB2312"/>
          <w:sz w:val="30"/>
          <w:szCs w:val="30"/>
          <w:highlight w:val="none"/>
          <w:lang w:val="en-US" w:eastAsia="zh-CN"/>
        </w:rPr>
        <w:t>，但乙方需按照国有资产交易的相关要求行使权利，包括但不限于参与产权交易所的竞拍等；</w:t>
      </w:r>
      <w:r>
        <w:rPr>
          <w:rFonts w:hint="default" w:ascii="方正仿宋_GB2312" w:hAnsi="方正仿宋_GB2312" w:eastAsia="方正仿宋_GB2312" w:cs="方正仿宋_GB2312"/>
          <w:sz w:val="30"/>
          <w:szCs w:val="30"/>
          <w:highlight w:val="none"/>
          <w:lang w:val="en-US" w:eastAsia="zh-CN"/>
        </w:rPr>
        <w:t>乙方收到</w:t>
      </w:r>
      <w:r>
        <w:rPr>
          <w:rFonts w:hint="eastAsia" w:ascii="方正仿宋_GB2312" w:hAnsi="方正仿宋_GB2312" w:eastAsia="方正仿宋_GB2312" w:cs="方正仿宋_GB2312"/>
          <w:sz w:val="30"/>
          <w:szCs w:val="30"/>
          <w:highlight w:val="none"/>
          <w:lang w:val="en-US" w:eastAsia="zh-CN"/>
        </w:rPr>
        <w:t>书面通知后</w:t>
      </w:r>
      <w:r>
        <w:rPr>
          <w:rFonts w:hint="default" w:ascii="方正仿宋_GB2312" w:hAnsi="方正仿宋_GB2312" w:eastAsia="方正仿宋_GB2312" w:cs="方正仿宋_GB2312"/>
          <w:sz w:val="30"/>
          <w:szCs w:val="30"/>
          <w:highlight w:val="none"/>
          <w:lang w:val="en-US" w:eastAsia="zh-CN"/>
        </w:rPr>
        <w:t>在</w:t>
      </w:r>
      <w:r>
        <w:rPr>
          <w:rFonts w:hint="eastAsia" w:ascii="方正仿宋_GB2312" w:hAnsi="方正仿宋_GB2312" w:eastAsia="方正仿宋_GB2312" w:cs="方正仿宋_GB2312"/>
          <w:sz w:val="30"/>
          <w:szCs w:val="30"/>
          <w:highlight w:val="none"/>
          <w:lang w:val="en-US" w:eastAsia="zh-CN"/>
        </w:rPr>
        <w:t>15</w:t>
      </w:r>
      <w:r>
        <w:rPr>
          <w:rFonts w:hint="default" w:ascii="方正仿宋_GB2312" w:hAnsi="方正仿宋_GB2312" w:eastAsia="方正仿宋_GB2312" w:cs="方正仿宋_GB2312"/>
          <w:sz w:val="30"/>
          <w:szCs w:val="30"/>
          <w:highlight w:val="none"/>
          <w:lang w:val="en-US" w:eastAsia="zh-CN"/>
        </w:rPr>
        <w:t>日内未</w:t>
      </w:r>
      <w:r>
        <w:rPr>
          <w:rFonts w:hint="eastAsia" w:ascii="方正仿宋_GB2312" w:hAnsi="方正仿宋_GB2312" w:eastAsia="方正仿宋_GB2312" w:cs="方正仿宋_GB2312"/>
          <w:sz w:val="30"/>
          <w:szCs w:val="30"/>
          <w:highlight w:val="none"/>
          <w:lang w:val="en-US" w:eastAsia="zh-CN"/>
        </w:rPr>
        <w:t>以书面形式要求行使优先购买权的</w:t>
      </w:r>
      <w:r>
        <w:rPr>
          <w:rFonts w:hint="default" w:ascii="方正仿宋_GB2312" w:hAnsi="方正仿宋_GB2312" w:eastAsia="方正仿宋_GB2312" w:cs="方正仿宋_GB2312"/>
          <w:sz w:val="30"/>
          <w:szCs w:val="30"/>
          <w:highlight w:val="none"/>
          <w:lang w:val="en-US" w:eastAsia="zh-CN"/>
        </w:rPr>
        <w:t>，视为放弃优先购买权。</w:t>
      </w:r>
    </w:p>
    <w:p w14:paraId="0F1BF04B">
      <w:pPr>
        <w:ind w:firstLine="600" w:firstLineChars="200"/>
        <w:rPr>
          <w:rFonts w:hint="eastAsia"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highlight w:val="none"/>
          <w:lang w:val="en-US" w:eastAsia="zh-CN"/>
        </w:rPr>
        <w:t>认可</w:t>
      </w:r>
      <w:r>
        <w:rPr>
          <w:rFonts w:hint="default" w:ascii="方正仿宋_GB2312" w:hAnsi="方正仿宋_GB2312" w:eastAsia="方正仿宋_GB2312" w:cs="方正仿宋_GB2312"/>
          <w:sz w:val="30"/>
          <w:szCs w:val="30"/>
          <w:highlight w:val="none"/>
          <w:lang w:val="en-US" w:eastAsia="zh-CN"/>
        </w:rPr>
        <w:t>新的产权人取代甲方</w:t>
      </w:r>
      <w:r>
        <w:rPr>
          <w:rFonts w:hint="eastAsia" w:ascii="方正仿宋_GB2312" w:hAnsi="方正仿宋_GB2312" w:eastAsia="方正仿宋_GB2312" w:cs="方正仿宋_GB2312"/>
          <w:sz w:val="30"/>
          <w:szCs w:val="30"/>
          <w:highlight w:val="none"/>
          <w:lang w:val="en-US" w:eastAsia="zh-CN"/>
        </w:rPr>
        <w:t>成为新的出租人</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新出租人</w:t>
      </w:r>
      <w:r>
        <w:rPr>
          <w:rFonts w:hint="default" w:ascii="方正仿宋_GB2312" w:hAnsi="方正仿宋_GB2312" w:eastAsia="方正仿宋_GB2312" w:cs="方正仿宋_GB2312"/>
          <w:sz w:val="30"/>
          <w:szCs w:val="30"/>
          <w:highlight w:val="none"/>
          <w:lang w:val="en-US" w:eastAsia="zh-CN"/>
        </w:rPr>
        <w:t>享有本合同项下的权利</w:t>
      </w:r>
      <w:r>
        <w:rPr>
          <w:rFonts w:hint="eastAsia" w:ascii="方正仿宋_GB2312" w:hAnsi="方正仿宋_GB2312" w:eastAsia="方正仿宋_GB2312" w:cs="方正仿宋_GB2312"/>
          <w:sz w:val="30"/>
          <w:szCs w:val="30"/>
          <w:highlight w:val="none"/>
          <w:lang w:val="en-US" w:eastAsia="zh-CN"/>
        </w:rPr>
        <w:t>和</w:t>
      </w:r>
      <w:r>
        <w:rPr>
          <w:rFonts w:hint="default" w:ascii="方正仿宋_GB2312" w:hAnsi="方正仿宋_GB2312" w:eastAsia="方正仿宋_GB2312" w:cs="方正仿宋_GB2312"/>
          <w:sz w:val="30"/>
          <w:szCs w:val="30"/>
          <w:highlight w:val="none"/>
          <w:lang w:val="en-US" w:eastAsia="zh-CN"/>
        </w:rPr>
        <w:t>义务；并且乙方同意继续履行本合同项下承租方的</w:t>
      </w:r>
      <w:r>
        <w:rPr>
          <w:rFonts w:hint="eastAsia" w:ascii="方正仿宋_GB2312" w:hAnsi="方正仿宋_GB2312" w:eastAsia="方正仿宋_GB2312" w:cs="方正仿宋_GB2312"/>
          <w:sz w:val="30"/>
          <w:szCs w:val="30"/>
          <w:highlight w:val="none"/>
          <w:lang w:val="en-US" w:eastAsia="zh-CN"/>
        </w:rPr>
        <w:t>权利与</w:t>
      </w:r>
      <w:r>
        <w:rPr>
          <w:rFonts w:hint="default" w:ascii="方正仿宋_GB2312" w:hAnsi="方正仿宋_GB2312" w:eastAsia="方正仿宋_GB2312" w:cs="方正仿宋_GB2312"/>
          <w:sz w:val="30"/>
          <w:szCs w:val="30"/>
          <w:highlight w:val="none"/>
          <w:lang w:val="en-US" w:eastAsia="zh-CN"/>
        </w:rPr>
        <w:t>义务</w:t>
      </w:r>
      <w:r>
        <w:rPr>
          <w:rFonts w:hint="eastAsia" w:ascii="方正仿宋_GB2312" w:hAnsi="方正仿宋_GB2312" w:eastAsia="方正仿宋_GB2312" w:cs="方正仿宋_GB2312"/>
          <w:sz w:val="30"/>
          <w:szCs w:val="30"/>
          <w:highlight w:val="none"/>
          <w:lang w:val="en-US" w:eastAsia="zh-CN"/>
        </w:rPr>
        <w:t>；新出租人与乙方达成一致也可另行签订合同</w:t>
      </w:r>
      <w:r>
        <w:rPr>
          <w:rFonts w:hint="default" w:ascii="方正仿宋_GB2312" w:hAnsi="方正仿宋_GB2312" w:eastAsia="方正仿宋_GB2312" w:cs="方正仿宋_GB2312"/>
          <w:sz w:val="30"/>
          <w:szCs w:val="30"/>
          <w:highlight w:val="none"/>
          <w:lang w:val="en-US" w:eastAsia="zh-CN"/>
        </w:rPr>
        <w:t>。</w:t>
      </w:r>
    </w:p>
    <w:p w14:paraId="21A96290">
      <w:pPr>
        <w:ind w:firstLine="602" w:firstLineChars="200"/>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第十条 甲方、乙方的权利和义务</w:t>
      </w:r>
    </w:p>
    <w:p w14:paraId="679223FB">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1、甲方的</w:t>
      </w:r>
      <w:r>
        <w:rPr>
          <w:rFonts w:hint="eastAsia" w:ascii="方正仿宋_GB2312" w:hAnsi="方正仿宋_GB2312" w:eastAsia="方正仿宋_GB2312" w:cs="方正仿宋_GB2312"/>
          <w:sz w:val="30"/>
          <w:szCs w:val="30"/>
          <w:highlight w:val="none"/>
          <w:lang w:val="en-US" w:eastAsia="zh-CN"/>
        </w:rPr>
        <w:t>权利和义务</w:t>
      </w:r>
      <w:r>
        <w:rPr>
          <w:rFonts w:hint="default" w:ascii="方正仿宋_GB2312" w:hAnsi="方正仿宋_GB2312" w:eastAsia="方正仿宋_GB2312" w:cs="方正仿宋_GB2312"/>
          <w:sz w:val="30"/>
          <w:szCs w:val="30"/>
          <w:highlight w:val="none"/>
          <w:lang w:val="en-US" w:eastAsia="zh-CN"/>
        </w:rPr>
        <w:t>：</w:t>
      </w:r>
    </w:p>
    <w:p w14:paraId="3894B3C6">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（1）对出租标的拥有合法、有效地处分权。</w:t>
      </w:r>
    </w:p>
    <w:p w14:paraId="43747DE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（2）为签订本合同之目的向乙方提交各项证明文件及资料均为真实、完整。</w:t>
      </w:r>
    </w:p>
    <w:p w14:paraId="3376278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highlight w:val="none"/>
          <w:lang w:val="en-US" w:eastAsia="zh-CN"/>
        </w:rPr>
        <w:t>（但不包括乙方业态所需的证照、审批、许可等）</w:t>
      </w:r>
      <w:r>
        <w:rPr>
          <w:rFonts w:hint="default" w:ascii="方正仿宋_GB2312" w:hAnsi="方正仿宋_GB2312" w:eastAsia="方正仿宋_GB2312" w:cs="方正仿宋_GB2312"/>
          <w:sz w:val="30"/>
          <w:szCs w:val="30"/>
          <w:highlight w:val="none"/>
          <w:lang w:val="en-US" w:eastAsia="zh-CN"/>
        </w:rPr>
        <w:t>。</w:t>
      </w:r>
    </w:p>
    <w:p w14:paraId="3E8EF4B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（4）甲方对公共区域的合理使用、建筑物本体的内外及室内空间设置广告等所获得的收益，归甲方所有。</w:t>
      </w:r>
    </w:p>
    <w:p w14:paraId="7CF0CCC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（5）甲方尊重乙方自主经营的权利，不干涉乙方正当的经营活动；甲方有权采取各种有效措施制止乙方违反国家法律法规和本合同约定的行为。</w:t>
      </w:r>
    </w:p>
    <w:p w14:paraId="5CC1C7C8">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（6）若乙方因服务态度或商品质量问题被社会新闻媒体曝光，甲方有权要求乙方立即整改，如造成甲方名誉及经济损失，甲方可以要求乙方赔偿。</w:t>
      </w:r>
    </w:p>
    <w:p w14:paraId="4CC2B1DD">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2、乙方</w:t>
      </w:r>
      <w:r>
        <w:rPr>
          <w:rFonts w:hint="eastAsia" w:ascii="方正仿宋_GB2312" w:hAnsi="方正仿宋_GB2312" w:eastAsia="方正仿宋_GB2312" w:cs="方正仿宋_GB2312"/>
          <w:sz w:val="30"/>
          <w:szCs w:val="30"/>
          <w:highlight w:val="none"/>
          <w:lang w:val="en-US" w:eastAsia="zh-CN"/>
        </w:rPr>
        <w:t>的权利和义务</w:t>
      </w:r>
      <w:r>
        <w:rPr>
          <w:rFonts w:hint="default" w:ascii="方正仿宋_GB2312" w:hAnsi="方正仿宋_GB2312" w:eastAsia="方正仿宋_GB2312" w:cs="方正仿宋_GB2312"/>
          <w:sz w:val="30"/>
          <w:szCs w:val="30"/>
          <w:highlight w:val="none"/>
          <w:lang w:val="en-US" w:eastAsia="zh-CN"/>
        </w:rPr>
        <w:t>：</w:t>
      </w:r>
    </w:p>
    <w:p w14:paraId="0658651E">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highlight w:val="none"/>
          <w:lang w:val="en-US" w:eastAsia="zh-CN"/>
        </w:rPr>
        <w:t>前30天</w:t>
      </w:r>
      <w:r>
        <w:rPr>
          <w:rFonts w:hint="default" w:ascii="方正仿宋_GB2312" w:hAnsi="方正仿宋_GB2312" w:eastAsia="方正仿宋_GB2312" w:cs="方正仿宋_GB2312"/>
          <w:sz w:val="30"/>
          <w:szCs w:val="30"/>
          <w:highlight w:val="none"/>
          <w:lang w:val="en-US" w:eastAsia="zh-CN"/>
        </w:rPr>
        <w:t>将转租合同报甲方备案。</w:t>
      </w:r>
    </w:p>
    <w:p w14:paraId="634BCD47">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（2）按有关规定使用</w:t>
      </w:r>
      <w:r>
        <w:rPr>
          <w:rFonts w:hint="eastAsia" w:ascii="方正仿宋_GB2312" w:hAnsi="方正仿宋_GB2312" w:eastAsia="方正仿宋_GB2312" w:cs="方正仿宋_GB2312"/>
          <w:sz w:val="30"/>
          <w:szCs w:val="30"/>
          <w:highlight w:val="none"/>
          <w:lang w:val="en-US" w:eastAsia="zh-CN"/>
        </w:rPr>
        <w:t>的</w:t>
      </w:r>
      <w:r>
        <w:rPr>
          <w:rFonts w:hint="default" w:ascii="方正仿宋_GB2312" w:hAnsi="方正仿宋_GB2312" w:eastAsia="方正仿宋_GB2312" w:cs="方正仿宋_GB2312"/>
          <w:sz w:val="30"/>
          <w:szCs w:val="30"/>
          <w:highlight w:val="none"/>
          <w:lang w:val="en-US" w:eastAsia="zh-CN"/>
        </w:rPr>
        <w:t>水、电、燃气等费用由乙方自行承担，与甲方无关。</w:t>
      </w:r>
    </w:p>
    <w:p w14:paraId="3F705DB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（3）出租标的的日常维护、维修、物业、消防等费用由乙方负责并承担其相应费用。自标的物移交之日起，与标的物相关的一切消防、安全、资产完整等责任由乙方自行承担，与甲方无关。</w:t>
      </w:r>
    </w:p>
    <w:p w14:paraId="3B6E5970">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default" w:ascii="方正仿宋_GB2312" w:hAnsi="方正仿宋_GB2312" w:eastAsia="方正仿宋_GB2312" w:cs="方正仿宋_GB2312"/>
          <w:color w:val="000000"/>
          <w:sz w:val="30"/>
          <w:szCs w:val="30"/>
          <w:highlight w:val="none"/>
          <w:lang w:val="en-US" w:eastAsia="zh-CN"/>
        </w:rPr>
      </w:pPr>
      <w:r>
        <w:rPr>
          <w:rFonts w:hint="default" w:ascii="方正仿宋_GB2312" w:hAnsi="方正仿宋_GB2312" w:eastAsia="方正仿宋_GB2312" w:cs="方正仿宋_GB2312"/>
          <w:color w:val="000000"/>
          <w:sz w:val="30"/>
          <w:szCs w:val="30"/>
          <w:highlight w:val="none"/>
          <w:lang w:val="en-US" w:eastAsia="zh-CN"/>
        </w:rPr>
        <w:t>（4）在租赁期限内，对出租标的进行装修时，需取得相应准许施工</w:t>
      </w:r>
      <w:r>
        <w:rPr>
          <w:rFonts w:hint="eastAsia" w:ascii="方正仿宋_GB2312" w:hAnsi="方正仿宋_GB2312" w:eastAsia="方正仿宋_GB2312" w:cs="方正仿宋_GB2312"/>
          <w:color w:val="000000"/>
          <w:sz w:val="30"/>
          <w:szCs w:val="30"/>
          <w:highlight w:val="none"/>
          <w:lang w:val="en-US" w:eastAsia="zh-CN"/>
        </w:rPr>
        <w:t>（含消防）</w:t>
      </w:r>
      <w:r>
        <w:rPr>
          <w:rFonts w:hint="default" w:ascii="方正仿宋_GB2312" w:hAnsi="方正仿宋_GB2312" w:eastAsia="方正仿宋_GB2312" w:cs="方正仿宋_GB2312"/>
          <w:color w:val="000000"/>
          <w:sz w:val="30"/>
          <w:szCs w:val="30"/>
          <w:highlight w:val="none"/>
          <w:lang w:val="en-US" w:eastAsia="zh-CN"/>
        </w:rPr>
        <w:t>手续，不得改变房屋主体结构，且须向物业公司报备并签订装修管理协议</w:t>
      </w:r>
      <w:r>
        <w:rPr>
          <w:rFonts w:hint="eastAsia" w:ascii="方正仿宋_GB2312" w:hAnsi="方正仿宋_GB2312" w:eastAsia="方正仿宋_GB2312" w:cs="方正仿宋_GB2312"/>
          <w:color w:val="000000"/>
          <w:sz w:val="30"/>
          <w:szCs w:val="30"/>
          <w:highlight w:val="none"/>
          <w:lang w:val="en-US" w:eastAsia="zh-CN"/>
        </w:rPr>
        <w:t>缴纳装修保证金</w:t>
      </w:r>
      <w:r>
        <w:rPr>
          <w:rFonts w:hint="default" w:ascii="方正仿宋_GB2312" w:hAnsi="方正仿宋_GB2312" w:eastAsia="方正仿宋_GB2312" w:cs="方正仿宋_GB2312"/>
          <w:color w:val="000000"/>
          <w:sz w:val="30"/>
          <w:szCs w:val="30"/>
          <w:highlight w:val="none"/>
          <w:lang w:val="en-US" w:eastAsia="zh-CN"/>
        </w:rPr>
        <w:t>后方可施工，服从物业公司统一管理。如对</w:t>
      </w:r>
      <w:r>
        <w:rPr>
          <w:rFonts w:hint="eastAsia" w:ascii="方正仿宋_GB2312" w:hAnsi="方正仿宋_GB2312" w:eastAsia="方正仿宋_GB2312" w:cs="方正仿宋_GB2312"/>
          <w:color w:val="000000"/>
          <w:sz w:val="30"/>
          <w:szCs w:val="30"/>
          <w:highlight w:val="none"/>
          <w:lang w:val="en-US" w:eastAsia="zh-CN"/>
        </w:rPr>
        <w:t>租赁标的现状进行改造，</w:t>
      </w:r>
      <w:r>
        <w:rPr>
          <w:rFonts w:hint="default" w:ascii="方正仿宋_GB2312" w:hAnsi="方正仿宋_GB2312" w:eastAsia="方正仿宋_GB2312" w:cs="方正仿宋_GB2312"/>
          <w:color w:val="000000"/>
          <w:sz w:val="30"/>
          <w:szCs w:val="30"/>
          <w:highlight w:val="none"/>
          <w:lang w:val="en-US" w:eastAsia="zh-CN"/>
        </w:rPr>
        <w:t>必须</w:t>
      </w:r>
      <w:r>
        <w:rPr>
          <w:rFonts w:hint="eastAsia" w:ascii="方正仿宋_GB2312" w:hAnsi="方正仿宋_GB2312" w:eastAsia="方正仿宋_GB2312" w:cs="方正仿宋_GB2312"/>
          <w:color w:val="000000"/>
          <w:sz w:val="30"/>
          <w:szCs w:val="30"/>
          <w:highlight w:val="none"/>
          <w:lang w:val="en-US" w:eastAsia="zh-CN"/>
        </w:rPr>
        <w:t>事先征得物业公司的书面同意后方可施工，</w:t>
      </w:r>
      <w:r>
        <w:rPr>
          <w:rFonts w:hint="default" w:ascii="方正仿宋_GB2312" w:hAnsi="方正仿宋_GB2312" w:eastAsia="方正仿宋_GB2312" w:cs="方正仿宋_GB2312"/>
          <w:color w:val="000000"/>
          <w:sz w:val="30"/>
          <w:szCs w:val="30"/>
          <w:highlight w:val="none"/>
          <w:lang w:val="en-US" w:eastAsia="zh-CN"/>
        </w:rPr>
        <w:t>否则</w:t>
      </w:r>
      <w:r>
        <w:rPr>
          <w:rFonts w:hint="eastAsia" w:ascii="方正仿宋_GB2312" w:hAnsi="方正仿宋_GB2312" w:eastAsia="方正仿宋_GB2312" w:cs="方正仿宋_GB2312"/>
          <w:color w:val="000000"/>
          <w:sz w:val="30"/>
          <w:szCs w:val="30"/>
          <w:highlight w:val="none"/>
          <w:lang w:val="en-US" w:eastAsia="zh-CN"/>
        </w:rPr>
        <w:t>物业公司和甲方</w:t>
      </w:r>
      <w:r>
        <w:rPr>
          <w:rFonts w:hint="default" w:ascii="方正仿宋_GB2312" w:hAnsi="方正仿宋_GB2312" w:eastAsia="方正仿宋_GB2312" w:cs="方正仿宋_GB2312"/>
          <w:color w:val="000000"/>
          <w:sz w:val="30"/>
          <w:szCs w:val="30"/>
          <w:highlight w:val="none"/>
          <w:lang w:val="en-US" w:eastAsia="zh-CN"/>
        </w:rPr>
        <w:t>有权采取一切必要措施制止施工并要求解除合同收回房屋追究乙方的违约责任。</w:t>
      </w:r>
      <w:r>
        <w:rPr>
          <w:rFonts w:hint="eastAsia" w:ascii="方正仿宋_GB2312" w:hAnsi="方正仿宋_GB2312" w:eastAsia="方正仿宋_GB2312" w:cs="方正仿宋_GB2312"/>
          <w:color w:val="000000"/>
          <w:sz w:val="30"/>
          <w:szCs w:val="30"/>
          <w:highlight w:val="none"/>
          <w:lang w:val="en-US" w:eastAsia="zh-CN"/>
        </w:rPr>
        <w:t>装修或改造后的房屋乙方应当确保及时通过消防等相关部门的验收，否则甲方有权要求停止施工并将该房屋恢复至施工前状态，由此造成的损失，由乙方自行承担。</w:t>
      </w:r>
    </w:p>
    <w:p w14:paraId="32A7FCC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（5）不得利用承租房屋进行违法活动。</w:t>
      </w:r>
    </w:p>
    <w:p w14:paraId="05B67E7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highlight w:val="none"/>
          <w:lang w:val="en-US" w:eastAsia="zh-CN"/>
        </w:rPr>
        <w:t>可以加入</w:t>
      </w:r>
      <w:r>
        <w:rPr>
          <w:rFonts w:hint="default" w:ascii="方正仿宋_GB2312" w:hAnsi="方正仿宋_GB2312" w:eastAsia="方正仿宋_GB2312" w:cs="方正仿宋_GB2312"/>
          <w:sz w:val="30"/>
          <w:szCs w:val="30"/>
          <w:highlight w:val="none"/>
          <w:lang w:val="en-US" w:eastAsia="zh-CN"/>
        </w:rPr>
        <w:t>行使和履行，</w:t>
      </w:r>
      <w:r>
        <w:rPr>
          <w:rFonts w:hint="eastAsia" w:ascii="方正仿宋_GB2312" w:hAnsi="方正仿宋_GB2312" w:eastAsia="方正仿宋_GB2312" w:cs="方正仿宋_GB2312"/>
          <w:sz w:val="30"/>
          <w:szCs w:val="30"/>
          <w:highlight w:val="none"/>
          <w:lang w:val="en-US" w:eastAsia="zh-CN"/>
        </w:rPr>
        <w:t>乙方与</w:t>
      </w:r>
      <w:r>
        <w:rPr>
          <w:rFonts w:hint="default" w:ascii="方正仿宋_GB2312" w:hAnsi="方正仿宋_GB2312" w:eastAsia="方正仿宋_GB2312" w:cs="方正仿宋_GB2312"/>
          <w:sz w:val="30"/>
          <w:szCs w:val="30"/>
          <w:highlight w:val="none"/>
          <w:lang w:val="en-US" w:eastAsia="zh-CN"/>
        </w:rPr>
        <w:t>新设立公司</w:t>
      </w:r>
      <w:r>
        <w:rPr>
          <w:rFonts w:hint="eastAsia" w:ascii="方正仿宋_GB2312" w:hAnsi="方正仿宋_GB2312" w:eastAsia="方正仿宋_GB2312" w:cs="方正仿宋_GB2312"/>
          <w:sz w:val="30"/>
          <w:szCs w:val="30"/>
          <w:highlight w:val="none"/>
          <w:lang w:val="en-US" w:eastAsia="zh-CN"/>
        </w:rPr>
        <w:t>就本合同项下权利义务</w:t>
      </w:r>
      <w:r>
        <w:rPr>
          <w:rFonts w:hint="default" w:ascii="方正仿宋_GB2312" w:hAnsi="方正仿宋_GB2312" w:eastAsia="方正仿宋_GB2312" w:cs="方正仿宋_GB2312"/>
          <w:sz w:val="30"/>
          <w:szCs w:val="30"/>
          <w:highlight w:val="none"/>
          <w:lang w:val="en-US" w:eastAsia="zh-CN"/>
        </w:rPr>
        <w:t>向甲方承担连带责任。合同期满或终止后，乙方应在15个工作日内将公司注册地迁出，并完成营业执照、经营许可等相应证照的工商变更手续。</w:t>
      </w:r>
    </w:p>
    <w:p w14:paraId="14B8F875">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（7）乙方应在开业经营前向甲方提供合法的营业资料及相关证照复印件（具体包括但不限于工商、税务、治安、卫生、文化、物价等方面的证照），否则不得开始营业。</w:t>
      </w:r>
    </w:p>
    <w:p w14:paraId="2CFB7974">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rPr>
        <w:t>由此造成的一切损失由乙方承担</w:t>
      </w:r>
      <w:r>
        <w:rPr>
          <w:rFonts w:ascii="方正仿宋_GB2312" w:hAnsi="方正仿宋_GB2312" w:eastAsia="方正仿宋_GB2312" w:cs="方正仿宋_GB2312"/>
          <w:sz w:val="30"/>
          <w:szCs w:val="30"/>
          <w:highlight w:val="none"/>
        </w:rPr>
        <w:t>。</w:t>
      </w:r>
    </w:p>
    <w:p w14:paraId="3C5EABD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（9）乙方经营所</w:t>
      </w:r>
      <w:r>
        <w:rPr>
          <w:rFonts w:hint="eastAsia" w:ascii="方正仿宋_GB2312" w:hAnsi="方正仿宋_GB2312" w:eastAsia="方正仿宋_GB2312" w:cs="方正仿宋_GB2312"/>
          <w:sz w:val="30"/>
          <w:szCs w:val="30"/>
          <w:highlight w:val="none"/>
          <w:lang w:val="en-US" w:eastAsia="zh-CN"/>
        </w:rPr>
        <w:t>须</w:t>
      </w:r>
      <w:r>
        <w:rPr>
          <w:rFonts w:hint="default" w:ascii="方正仿宋_GB2312" w:hAnsi="方正仿宋_GB2312" w:eastAsia="方正仿宋_GB2312" w:cs="方正仿宋_GB2312"/>
          <w:sz w:val="30"/>
          <w:szCs w:val="30"/>
          <w:highlight w:val="none"/>
          <w:lang w:val="en-US" w:eastAsia="zh-CN"/>
        </w:rPr>
        <w:t>的标识、招牌</w:t>
      </w:r>
      <w:r>
        <w:rPr>
          <w:rFonts w:hint="eastAsia" w:ascii="方正仿宋_GB2312" w:hAnsi="方正仿宋_GB2312" w:eastAsia="方正仿宋_GB2312" w:cs="方正仿宋_GB2312"/>
          <w:sz w:val="30"/>
          <w:szCs w:val="30"/>
          <w:highlight w:val="none"/>
          <w:lang w:val="en-US" w:eastAsia="zh-CN"/>
        </w:rPr>
        <w:t>、门头等悬挂位置需</w:t>
      </w:r>
      <w:r>
        <w:rPr>
          <w:rFonts w:hint="default" w:ascii="方正仿宋_GB2312" w:hAnsi="方正仿宋_GB2312" w:eastAsia="方正仿宋_GB2312" w:cs="方正仿宋_GB2312"/>
          <w:sz w:val="30"/>
          <w:szCs w:val="30"/>
          <w:highlight w:val="none"/>
          <w:lang w:val="en-US" w:eastAsia="zh-CN"/>
        </w:rPr>
        <w:t>报甲方同意</w:t>
      </w:r>
      <w:r>
        <w:rPr>
          <w:rFonts w:hint="eastAsia" w:ascii="方正仿宋_GB2312" w:hAnsi="方正仿宋_GB2312" w:eastAsia="方正仿宋_GB2312" w:cs="方正仿宋_GB2312"/>
          <w:sz w:val="30"/>
          <w:szCs w:val="30"/>
          <w:highlight w:val="none"/>
          <w:lang w:val="en-US" w:eastAsia="zh-CN"/>
        </w:rPr>
        <w:t>，乙方不得随意设置广告位、广告牌、灯箱、店招等；</w:t>
      </w:r>
      <w:r>
        <w:rPr>
          <w:rFonts w:hint="default" w:ascii="方正仿宋_GB2312" w:hAnsi="方正仿宋_GB2312" w:eastAsia="方正仿宋_GB2312" w:cs="方正仿宋_GB2312"/>
          <w:sz w:val="30"/>
          <w:szCs w:val="30"/>
          <w:highlight w:val="none"/>
          <w:lang w:val="en-US" w:eastAsia="zh-CN"/>
        </w:rPr>
        <w:t>建筑物外立面及建筑物内部非乙方承租</w:t>
      </w:r>
      <w:r>
        <w:rPr>
          <w:rFonts w:hint="eastAsia" w:ascii="方正仿宋_GB2312" w:hAnsi="方正仿宋_GB2312" w:eastAsia="方正仿宋_GB2312" w:cs="方正仿宋_GB2312"/>
          <w:sz w:val="30"/>
          <w:szCs w:val="30"/>
          <w:highlight w:val="none"/>
          <w:lang w:val="en-US" w:eastAsia="zh-CN"/>
        </w:rPr>
        <w:t>区域</w:t>
      </w:r>
      <w:r>
        <w:rPr>
          <w:rFonts w:hint="default" w:ascii="方正仿宋_GB2312" w:hAnsi="方正仿宋_GB2312" w:eastAsia="方正仿宋_GB2312" w:cs="方正仿宋_GB2312"/>
          <w:sz w:val="30"/>
          <w:szCs w:val="30"/>
          <w:highlight w:val="none"/>
          <w:lang w:val="en-US" w:eastAsia="zh-CN"/>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7316468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（10）乙方须将因经营或其他行为产生的普通垃圾、废物等通过甲方指定的废物箱盛载并于甲方指定的地点倒卸，保持公共区域整洁卫生的状态；</w:t>
      </w:r>
    </w:p>
    <w:p w14:paraId="1A0EB76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11）乙方不得在园区任何进出口、楼梯、平台、通道、大厅或其他公共地域铺设、安装、树立、附加任何电线、电缆或其他物件，对于乙方确有必要摆放在公共区域的外摆、陈设等相关物件，应经过甲方书面同意。</w:t>
      </w:r>
    </w:p>
    <w:p w14:paraId="3AC235E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（12）乙方不得在房屋内进行烹煮（餐饮类除外）以及储放任何易燃、易爆物品或其他危险品及违法违禁物品；</w:t>
      </w:r>
    </w:p>
    <w:p w14:paraId="1A3C5DA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（13）乙方须遵守有关专用停车场、车辆进出通道或装卸货物场地的使用规定，在规定的时间内在指定的货物装卸区、出入口及货物电梯装卸货物；</w:t>
      </w:r>
    </w:p>
    <w:p w14:paraId="388D8126">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262163F5">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12238DB1">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（16）</w:t>
      </w:r>
      <w:r>
        <w:rPr>
          <w:rFonts w:hint="default" w:ascii="方正仿宋_GB2312" w:hAnsi="方正仿宋_GB2312" w:eastAsia="方正仿宋_GB2312" w:cs="方正仿宋_GB2312"/>
          <w:sz w:val="30"/>
          <w:szCs w:val="30"/>
          <w:highlight w:val="none"/>
          <w:lang w:val="en-US" w:eastAsia="zh-CN"/>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5E613EB0">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（17）合同到期终止后，若甲方继续出租房屋，乙方在同等条件下可优先续租。同等条件包括租金、租期、付款方式、经营业态等核心条款与第三方报价一致‌。</w:t>
      </w:r>
    </w:p>
    <w:p w14:paraId="0EEB133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第十一条 科技型中小企业认证义务</w:t>
      </w:r>
    </w:p>
    <w:p w14:paraId="20AC82D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承诺，应于本合同租赁期限起始日（即房屋交付日，以《房屋交接确认书》载明日期为准）起2年内，完成国家认证的科技型中小企业认定（指经科技部火炬中心审核通过并取得《科技型中小企业入库登记编号》，具体以《科技型中小企业评价办法》及最新政策为准）。乙方应在取得上述认证资质后15个工作日内，将资质证书复印件（加盖乙方公章）及入库登记截图提交甲方核验，若乙方逾期未取得认证，甲方有权单方终止本合同。</w:t>
      </w:r>
    </w:p>
    <w:p w14:paraId="40FD225E">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第十二条 保密条款</w:t>
      </w:r>
    </w:p>
    <w:p w14:paraId="1729C38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甲乙双方不得把本协议内容透露给第三方个人及单位，因此类情况造成的任何法律问题及经济问题，将由违约方承担所有责任。</w:t>
      </w:r>
    </w:p>
    <w:p w14:paraId="0AE700C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第十三条 违约责任</w:t>
      </w:r>
    </w:p>
    <w:p w14:paraId="2BA3D77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1、甲方违反本合同第十条约定的，承担与乙方履约保证金数额相等的违约金；</w:t>
      </w:r>
    </w:p>
    <w:p w14:paraId="19A2DD1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2A6FA48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3、因一方违约导致诉讼的，违约方应承担守约方实现债权的费用，包括但不限于律师费、诉讼费、鉴定费、差旅费、评估费、保全费、保险费等。</w:t>
      </w:r>
    </w:p>
    <w:p w14:paraId="1888C05D">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第十四条 合同的解除、变更、终止</w:t>
      </w:r>
    </w:p>
    <w:p w14:paraId="3C9925A3">
      <w:pPr>
        <w:ind w:firstLine="556" w:firstLineChars="200"/>
        <w:rPr>
          <w:rFonts w:hint="eastAsia" w:ascii="方正仿宋_GB2312" w:hAnsi="方正仿宋_GB2312" w:eastAsia="方正仿宋_GB2312" w:cs="方正仿宋_GB2312"/>
          <w:spacing w:val="-11"/>
          <w:sz w:val="30"/>
          <w:szCs w:val="30"/>
          <w:highlight w:val="none"/>
          <w:lang w:val="en-US" w:eastAsia="zh-CN"/>
        </w:rPr>
      </w:pPr>
      <w:r>
        <w:rPr>
          <w:rFonts w:hint="eastAsia" w:ascii="方正仿宋_GB2312" w:hAnsi="方正仿宋_GB2312" w:eastAsia="方正仿宋_GB2312" w:cs="方正仿宋_GB2312"/>
          <w:spacing w:val="-11"/>
          <w:sz w:val="30"/>
          <w:szCs w:val="30"/>
          <w:highlight w:val="none"/>
          <w:lang w:val="en-US" w:eastAsia="zh-CN"/>
        </w:rPr>
        <w:t>1、本合同经甲乙双方协商一致，可以解除、变更、终止本合同。</w:t>
      </w:r>
    </w:p>
    <w:p w14:paraId="5915818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2、本合同如果发生解除、变更、终止情况之一，均应采用书面形式。</w:t>
      </w:r>
    </w:p>
    <w:p w14:paraId="37315A3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3、在租赁期间，乙方要求提前终止合同，需提前3个月书面向甲方提出，并经双方协商一致后签订提前终止协议。在提前终止协议签订并生效前，本合同仍有效。</w:t>
      </w:r>
    </w:p>
    <w:p w14:paraId="2279B4B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4、在乙方违约情况下，甲方有权单方面终止本合同，乙方自接到甲方通知后（通知方式可以书面、邮寄、电话、短信、电子邮件、登报等形式）5个工作日内腾空出租标的。</w:t>
      </w:r>
    </w:p>
    <w:p w14:paraId="74F248B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35CF497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第十五条 合同争议的解决方式</w:t>
      </w:r>
    </w:p>
    <w:p w14:paraId="279B24F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本合同在履行过程中发生的争议，由双方当事人协商解决；也可由有关部门调解；协商或调解不成的，依法向房产所在地人民法院起诉。</w:t>
      </w:r>
    </w:p>
    <w:p w14:paraId="60DE5C0B">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第十六条 其他约定事项</w:t>
      </w:r>
    </w:p>
    <w:p w14:paraId="7D084C2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4438567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通知与送达条款：甲、乙双方因本协议产生的往来函件、通知、会议纪要等均以书面为准（包括数据电文），通知与送达方式如下：</w:t>
      </w:r>
    </w:p>
    <w:p w14:paraId="06BF33E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若以快递/邮寄方式送达，以快递/邮件发出之日起 3日内视为送达。</w:t>
      </w:r>
    </w:p>
    <w:p w14:paraId="792A8C5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若是以电子邮件/传真方式送达的，自电子邮件/传真发送视成功之日起视为送达。</w:t>
      </w:r>
    </w:p>
    <w:p w14:paraId="440EF711">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p>
    <w:p w14:paraId="688068DE">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643F245">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27E4C034">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79ACCE7D">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59A0728D">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16373E5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5D48A6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00BDDC5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0FA70CD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4CC544D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根据政府职能部门要求，乙方应配合做好相关政府部门的各项经济普查和统计工作。</w:t>
      </w:r>
    </w:p>
    <w:p w14:paraId="1649A66D">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第十七条 合同效力</w:t>
      </w:r>
    </w:p>
    <w:p w14:paraId="767699FA">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rPr>
        <w:t>本合同自双方盖章后生效</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highlight w:val="none"/>
          <w:lang w:val="en-US" w:eastAsia="zh-CN"/>
        </w:rPr>
        <w:t>本合同一式</w:t>
      </w:r>
      <w:r>
        <w:rPr>
          <w:rFonts w:hint="eastAsia" w:ascii="方正仿宋_GB2312" w:hAnsi="方正仿宋_GB2312" w:eastAsia="方正仿宋_GB2312" w:cs="方正仿宋_GB2312"/>
          <w:sz w:val="30"/>
          <w:szCs w:val="30"/>
          <w:highlight w:val="none"/>
          <w:u w:val="single"/>
          <w:lang w:val="en-US" w:eastAsia="zh-CN"/>
        </w:rPr>
        <w:t xml:space="preserve"> 陆 </w:t>
      </w:r>
      <w:r>
        <w:rPr>
          <w:rFonts w:hint="eastAsia" w:ascii="方正仿宋_GB2312" w:hAnsi="方正仿宋_GB2312" w:eastAsia="方正仿宋_GB2312" w:cs="方正仿宋_GB2312"/>
          <w:sz w:val="30"/>
          <w:szCs w:val="30"/>
          <w:highlight w:val="none"/>
          <w:lang w:val="en-US" w:eastAsia="zh-CN"/>
        </w:rPr>
        <w:t>份，甲方执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份，乙方执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份，每份合同具有同等法律效力。本合同不因法定代表人变更而变更合同效力。</w:t>
      </w:r>
    </w:p>
    <w:p w14:paraId="4AF74C0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本合同未尽事宜双方另行协商并签订书面补充协议。</w:t>
      </w:r>
    </w:p>
    <w:p w14:paraId="035E814B">
      <w:pPr>
        <w:ind w:firstLine="600" w:firstLineChars="200"/>
        <w:jc w:val="cente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[以下无正文]</w:t>
      </w:r>
    </w:p>
    <w:p w14:paraId="018E12DD">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甲方（盖章）：                       乙方（盖章）：</w:t>
      </w:r>
    </w:p>
    <w:p w14:paraId="1377897F">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负责人：                            负责人：</w:t>
      </w:r>
    </w:p>
    <w:p w14:paraId="372E5068">
      <w:pP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402DF73E">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经办人：                              经办人：</w:t>
      </w:r>
    </w:p>
    <w:p w14:paraId="265B68FC">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70B5A609">
      <w:pPr>
        <w:ind w:firstLine="1500" w:firstLineChars="500"/>
        <w:rPr>
          <w:rFonts w:hint="eastAsia" w:ascii="仿宋" w:hAnsi="仿宋" w:eastAsia="仿宋" w:cs="仿宋"/>
          <w:sz w:val="24"/>
          <w:szCs w:val="24"/>
          <w:highlight w:val="none"/>
          <w:lang w:val="en-US" w:eastAsia="zh-CN"/>
        </w:rPr>
      </w:pPr>
      <w:r>
        <w:rPr>
          <w:rFonts w:hint="eastAsia" w:ascii="方正仿宋_GB2312" w:hAnsi="方正仿宋_GB2312" w:eastAsia="方正仿宋_GB2312" w:cs="方正仿宋_GB2312"/>
          <w:sz w:val="30"/>
          <w:szCs w:val="30"/>
          <w:highlight w:val="none"/>
          <w:lang w:val="en-US" w:eastAsia="zh-CN"/>
        </w:rPr>
        <w:t>年   月   日                   年   月    日</w:t>
      </w:r>
      <w:bookmarkStart w:id="9" w:name="OLE_LINK11"/>
    </w:p>
    <w:p w14:paraId="30C8FFB2">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8"/>
          <w:szCs w:val="28"/>
          <w:highlight w:val="none"/>
        </w:rPr>
      </w:pPr>
      <w:r>
        <w:rPr>
          <w:rFonts w:hint="eastAsia" w:ascii="仿宋" w:hAnsi="仿宋" w:eastAsia="仿宋" w:cs="仿宋"/>
          <w:sz w:val="24"/>
          <w:szCs w:val="24"/>
          <w:highlight w:val="none"/>
          <w:lang w:val="en-US" w:eastAsia="zh-CN"/>
        </w:rPr>
        <w:t>附件一：</w:t>
      </w:r>
      <w:r>
        <w:rPr>
          <w:rFonts w:hint="eastAsia" w:ascii="仿宋" w:hAnsi="仿宋" w:eastAsia="仿宋" w:cs="仿宋"/>
          <w:sz w:val="24"/>
          <w:szCs w:val="24"/>
          <w:highlight w:val="none"/>
        </w:rPr>
        <w:t>房屋位置平面图</w:t>
      </w:r>
      <w:bookmarkEnd w:id="9"/>
    </w:p>
    <w:p w14:paraId="7F976F3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2D3FE49">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46FA4F6">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B3A691">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3A94BF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DBC69F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68F436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EE0984A">
      <w:pPr>
        <w:tabs>
          <w:tab w:val="left" w:pos="220"/>
        </w:tabs>
        <w:bidi w:val="0"/>
        <w:jc w:val="left"/>
        <w:rPr>
          <w:rFonts w:hint="eastAsia" w:ascii="Calibri" w:hAnsi="Calibri" w:eastAsia="宋体" w:cs="Calibri"/>
          <w:kern w:val="2"/>
          <w:sz w:val="28"/>
          <w:szCs w:val="28"/>
          <w:highlight w:val="none"/>
          <w:lang w:val="en-US" w:eastAsia="zh-CN" w:bidi="ar-SA"/>
        </w:rPr>
        <w:sectPr>
          <w:footerReference r:id="rId4" w:type="default"/>
          <w:pgSz w:w="11906" w:h="16838"/>
          <w:pgMar w:top="1440" w:right="1800" w:bottom="1440" w:left="1800" w:header="851" w:footer="992" w:gutter="0"/>
          <w:pgNumType w:fmt="decimal" w:start="1"/>
          <w:cols w:space="720" w:num="1"/>
          <w:docGrid w:type="lines" w:linePitch="312" w:charSpace="0"/>
        </w:sectPr>
      </w:pPr>
    </w:p>
    <w:tbl>
      <w:tblPr>
        <w:tblStyle w:val="6"/>
        <w:tblW w:w="9720" w:type="dxa"/>
        <w:jc w:val="center"/>
        <w:tblLayout w:type="fixed"/>
        <w:tblCellMar>
          <w:top w:w="0" w:type="dxa"/>
          <w:left w:w="108" w:type="dxa"/>
          <w:bottom w:w="0" w:type="dxa"/>
          <w:right w:w="108" w:type="dxa"/>
        </w:tblCellMar>
      </w:tblPr>
      <w:tblGrid>
        <w:gridCol w:w="9720"/>
      </w:tblGrid>
      <w:tr w14:paraId="0E23C1D7">
        <w:tblPrEx>
          <w:tblCellMar>
            <w:top w:w="0" w:type="dxa"/>
            <w:left w:w="108" w:type="dxa"/>
            <w:bottom w:w="0" w:type="dxa"/>
            <w:right w:w="108" w:type="dxa"/>
          </w:tblCellMar>
        </w:tblPrEx>
        <w:trPr>
          <w:cantSplit/>
          <w:trHeight w:val="12413" w:hRule="atLeast"/>
          <w:jc w:val="center"/>
        </w:trPr>
        <w:tc>
          <w:tcPr>
            <w:tcW w:w="9720" w:type="dxa"/>
            <w:noWrap w:val="0"/>
            <w:vAlign w:val="top"/>
          </w:tcPr>
          <w:p w14:paraId="4BB036F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0CA3102">
            <w:pPr>
              <w:pageBreakBefore w:val="0"/>
              <w:kinsoku/>
              <w:overflowPunct/>
              <w:topLinePunct w:val="0"/>
              <w:autoSpaceDE/>
              <w:autoSpaceDN/>
              <w:bidi w:val="0"/>
              <w:adjustRightInd/>
              <w:spacing w:line="240" w:lineRule="auto"/>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附件二：</w:t>
            </w:r>
          </w:p>
          <w:p w14:paraId="4D1804A2">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安全环保协议</w:t>
            </w:r>
          </w:p>
          <w:p w14:paraId="17699DF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出租方（甲方）：芜湖宜创科技产业园运营管理有限公司 </w:t>
            </w:r>
          </w:p>
          <w:p w14:paraId="09C7BD32">
            <w:pPr>
              <w:pageBreakBefore w:val="0"/>
              <w:kinsoku/>
              <w:overflowPunct/>
              <w:topLinePunct w:val="0"/>
              <w:autoSpaceDE/>
              <w:autoSpaceDN/>
              <w:bidi w:val="0"/>
              <w:adjustRightInd/>
              <w:spacing w:line="240" w:lineRule="auto"/>
              <w:textAlignment w:val="auto"/>
              <w:rPr>
                <w:rFonts w:hint="eastAsia" w:ascii="仿宋" w:hAnsi="仿宋" w:eastAsia="仿宋" w:cs="仿宋"/>
                <w:color w:val="FFFF00"/>
                <w:sz w:val="24"/>
                <w:szCs w:val="24"/>
                <w:highlight w:val="yellow"/>
                <w:lang w:val="en-US" w:eastAsia="zh-CN"/>
              </w:rPr>
            </w:pPr>
            <w:r>
              <w:rPr>
                <w:rFonts w:hint="eastAsia" w:ascii="仿宋" w:hAnsi="仿宋" w:eastAsia="仿宋" w:cs="仿宋"/>
                <w:sz w:val="24"/>
                <w:szCs w:val="24"/>
                <w:highlight w:val="none"/>
                <w:lang w:val="en-US" w:eastAsia="zh-CN"/>
              </w:rPr>
              <w:t xml:space="preserve">承租方（乙方）： </w:t>
            </w:r>
          </w:p>
          <w:p w14:paraId="4BC628B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双方在签订编号为          《芜湖梦溪科创走廊一期项目企业入驻合同》（下称主合同）时，同时签订本协议作为附件，与主合同具有同等的法律效力。</w:t>
            </w:r>
          </w:p>
          <w:p w14:paraId="611B93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第1条 治安保卫</w:t>
            </w:r>
          </w:p>
          <w:p w14:paraId="0D7A5AD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 乙方进入梦溪科创走廊园区范围内办公，应当服从甲方以及物业管理单位的日常管理。</w:t>
            </w:r>
          </w:p>
          <w:p w14:paraId="452D56D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 乙方工作人员只能在租赁区域及公共区域内活动，未经甲方或有权方许可，不得进入园区其他场所。</w:t>
            </w:r>
          </w:p>
          <w:p w14:paraId="7FD6D1D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 乙方应对其人员（包括工作人员、访客等一切与乙方有关的人员，下同）及租赁范围内的一切活动负责。</w:t>
            </w:r>
          </w:p>
          <w:p w14:paraId="1DD5AA7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 乙方应根据实际情况配备灭火器具。</w:t>
            </w:r>
          </w:p>
          <w:p w14:paraId="38CC75A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 未经甲方书面许可，严禁乙方擅自动用甲方各种消防器材、设施。若有违反，由此造成的一切后果均由乙方承担。</w:t>
            </w:r>
          </w:p>
          <w:p w14:paraId="718F7E6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1.6 乙方人员进入园区期间，必须严格遵守国家的法律、法规和甲方的各项规章制度。乙方人员违反甲方规章制度的，甲方有权追究乙方违约责任；触犯国家法律的由司法机关追究法律责任。</w:t>
            </w:r>
          </w:p>
          <w:p w14:paraId="3F224C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第2条 安全办公</w:t>
            </w:r>
          </w:p>
          <w:p w14:paraId="39BA09E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2.1 乙方进入园区办公，应建立、健全本单位安全生产责任制，主要负责人、分管负责人和安全管理人员，必须具备与生产经营活动相适应的安全生产知识和管理能力。</w:t>
            </w:r>
          </w:p>
          <w:p w14:paraId="005CC3A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 乙方必须对本单位的人员经常进行法律法规、安全生产、文明作业等方面的教育。</w:t>
            </w:r>
          </w:p>
          <w:p w14:paraId="345CDEB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2.3 乙方在园区期间，必须按规定穿戴好各种齐全有效的劳动保护用品；各种设备及作业的防护措施必须齐备完好。</w:t>
            </w:r>
          </w:p>
          <w:p w14:paraId="40F670C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 乙方办公使用的特殊设备必须符合劳动监察部门使用要求，方可投入使用。</w:t>
            </w:r>
          </w:p>
          <w:p w14:paraId="1D5919A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2.5 乙方作业时的特种作业人员必须持劳动部门签发的资格证书方可进行操作。</w:t>
            </w:r>
          </w:p>
          <w:p w14:paraId="6FA164F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2.6 乙方在园区期间所发生的伤亡事故，乙方应按照相关法律规定进行处理，并应立即报告甲方。</w:t>
            </w:r>
          </w:p>
          <w:p w14:paraId="5D76503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2.7 乙方在园区期间，因忽视安全或违反安全操作规程导致任何第三方损失的，由乙方自行承担，甲方有权追究乙方相关人员、相关负责人的责任。</w:t>
            </w:r>
          </w:p>
          <w:p w14:paraId="7EC5E2C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2.8 乙方及乙方工作人员（雇佣）在园区的的任何财产、人身损害，由乙方自行承担，甲方不承担任何责任（甲方过错造成除外）。</w:t>
            </w:r>
          </w:p>
          <w:p w14:paraId="732B0FB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甲方对乙方各方面的指示或安排不得作为甲方过错的事由，如乙方认为甲方指示影响安全，则应不予执行并向甲方提供书面说明。</w:t>
            </w:r>
          </w:p>
          <w:p w14:paraId="14E065E3">
            <w:pPr>
              <w:rPr>
                <w:rFonts w:hint="eastAsia" w:ascii="仿宋" w:hAnsi="仿宋" w:eastAsia="仿宋" w:cs="仿宋"/>
                <w:sz w:val="24"/>
              </w:rPr>
            </w:pPr>
            <w:r>
              <w:rPr>
                <w:rFonts w:hint="eastAsia" w:ascii="仿宋" w:hAnsi="仿宋" w:eastAsia="仿宋" w:cs="仿宋"/>
                <w:sz w:val="24"/>
              </w:rPr>
              <w:t>第3条 环境卫生</w:t>
            </w:r>
          </w:p>
          <w:p w14:paraId="77986912">
            <w:pPr>
              <w:rPr>
                <w:rFonts w:hint="eastAsia"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6978CC6F">
            <w:pPr>
              <w:rPr>
                <w:rFonts w:hint="eastAsia"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00E72CA4">
            <w:pPr>
              <w:rPr>
                <w:rFonts w:hint="eastAsia"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29EA9862">
            <w:pPr>
              <w:rPr>
                <w:rFonts w:hint="eastAsia"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13163359">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404B194A">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5BE97DF6">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263591A9">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01B2F839">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29082DD8">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2D16E471">
            <w:pPr>
              <w:rPr>
                <w:rFonts w:hint="eastAsia" w:ascii="仿宋" w:hAnsi="仿宋" w:eastAsia="仿宋" w:cs="仿宋"/>
                <w:sz w:val="24"/>
              </w:rPr>
            </w:pPr>
            <w:r>
              <w:rPr>
                <w:rFonts w:hint="eastAsia" w:ascii="仿宋" w:hAnsi="仿宋" w:eastAsia="仿宋" w:cs="仿宋"/>
                <w:sz w:val="24"/>
              </w:rPr>
              <w:t>第4条 罚则与职责</w:t>
            </w:r>
          </w:p>
          <w:p w14:paraId="628095F1">
            <w:pPr>
              <w:rPr>
                <w:rFonts w:hint="eastAsia"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1FF091E6">
            <w:pPr>
              <w:rPr>
                <w:rFonts w:hint="eastAsia" w:ascii="仿宋" w:hAnsi="仿宋" w:eastAsia="仿宋" w:cs="仿宋"/>
                <w:sz w:val="24"/>
              </w:rPr>
            </w:pPr>
            <w:r>
              <w:rPr>
                <w:rFonts w:hint="eastAsia" w:ascii="仿宋" w:hAnsi="仿宋" w:eastAsia="仿宋" w:cs="仿宋"/>
                <w:sz w:val="24"/>
              </w:rPr>
              <w:t>第5条 其它说明</w:t>
            </w:r>
          </w:p>
          <w:p w14:paraId="30739A4D">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11E863B3">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7DCFBFE7">
            <w:pPr>
              <w:rPr>
                <w:rFonts w:hint="eastAsia" w:ascii="仿宋" w:hAnsi="仿宋" w:eastAsia="仿宋" w:cs="仿宋"/>
                <w:sz w:val="24"/>
              </w:rPr>
            </w:pPr>
            <w:r>
              <w:rPr>
                <w:rFonts w:hint="eastAsia" w:ascii="仿宋" w:hAnsi="仿宋" w:eastAsia="仿宋" w:cs="仿宋"/>
                <w:sz w:val="24"/>
              </w:rPr>
              <w:t>5.3 本协议一式四份，甲、乙双方各执两份，签字并盖章后生效。</w:t>
            </w:r>
          </w:p>
          <w:p w14:paraId="6033437D">
            <w:pPr>
              <w:rPr>
                <w:rFonts w:hint="eastAsia" w:ascii="仿宋" w:hAnsi="仿宋" w:eastAsia="仿宋" w:cs="仿宋"/>
                <w:sz w:val="24"/>
              </w:rPr>
            </w:pPr>
          </w:p>
          <w:p w14:paraId="42AA20C4">
            <w:pPr>
              <w:rPr>
                <w:rFonts w:hint="eastAsia" w:ascii="仿宋" w:hAnsi="仿宋" w:eastAsia="仿宋" w:cs="仿宋"/>
                <w:sz w:val="24"/>
              </w:rPr>
            </w:pPr>
            <w:r>
              <w:rPr>
                <w:rFonts w:hint="eastAsia" w:ascii="仿宋" w:hAnsi="仿宋" w:eastAsia="仿宋" w:cs="仿宋"/>
                <w:sz w:val="24"/>
              </w:rPr>
              <w:t>甲方（盖章）：                     乙方（盖章）：</w:t>
            </w:r>
          </w:p>
          <w:p w14:paraId="4D70A244">
            <w:pPr>
              <w:rPr>
                <w:rFonts w:hint="eastAsia" w:ascii="仿宋" w:hAnsi="仿宋" w:eastAsia="仿宋" w:cs="仿宋"/>
                <w:sz w:val="24"/>
              </w:rPr>
            </w:pPr>
          </w:p>
          <w:p w14:paraId="682B0AA5">
            <w:pPr>
              <w:rPr>
                <w:rFonts w:hint="eastAsia" w:ascii="仿宋" w:hAnsi="仿宋" w:eastAsia="仿宋" w:cs="仿宋"/>
                <w:sz w:val="24"/>
              </w:rPr>
            </w:pPr>
          </w:p>
          <w:p w14:paraId="2FDBC4C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66592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EEF6A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30619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10E45A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AD030E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813DEC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A527D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E5F9AE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032BD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3E9287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F77FA3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0D3196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ECDA21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91D514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18826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56189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B4A46A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826CC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第3条 环境卫生</w:t>
            </w:r>
          </w:p>
          <w:p w14:paraId="612B9AD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66DC296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 乙方工作及生活中产生的污水必须排放到甲方指定的污水管道内，含化学品的各类废水、废液由乙方回收处理，严禁排放到污水管道内。</w:t>
            </w:r>
          </w:p>
          <w:p w14:paraId="6AE587C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3.3乙方所产生的固体废弃物，应按照甲方的废弃物管理规定，把固体废弃物分类进行收集和堆放。</w:t>
            </w:r>
          </w:p>
          <w:p w14:paraId="3A3D3E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3.4 乙方所涉及到的危险化学品，应进行妥善保管和使用，并在使用后按照环境健康安全要求进行处理。</w:t>
            </w:r>
          </w:p>
          <w:p w14:paraId="200FC26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3.5 乙方应遵守甲方有关噪声控制标准，减少噪声污染。</w:t>
            </w:r>
          </w:p>
          <w:p w14:paraId="74790C9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3.6乙方应接受甲方的环境健康安全教育和环境健康安全监督，并注意节约能源。</w:t>
            </w:r>
          </w:p>
          <w:p w14:paraId="48F0A0D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3.7 乙方应符合国家安全技术要求，应符合国家相关设备的使用标准，应无条件接受甲方的监督和检查。</w:t>
            </w:r>
          </w:p>
          <w:p w14:paraId="7837F5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3.8 乙方有权拒绝甲方导致严重环境健康安全破坏的作业要求，并向有关部门投诉。</w:t>
            </w:r>
          </w:p>
          <w:p w14:paraId="43E10BD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33D4B8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3.10 乙方不得在园区内乱搭乱建临时设施，确因作业需要设置临时设施的，必须经甲方书面同意后方可进行。</w:t>
            </w:r>
          </w:p>
          <w:p w14:paraId="2F8D050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第4条 罚则与职责</w:t>
            </w:r>
          </w:p>
          <w:p w14:paraId="579792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64ED4BA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第5条 其它说明</w:t>
            </w:r>
          </w:p>
          <w:p w14:paraId="0265D80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5.1 本协议执行过程中，如发生争议，由双方友好协商解决；若经协商、调解不能解决争议的，任何一方可以向主合同约定的有管辖权的人民法院提起诉讼。</w:t>
            </w:r>
          </w:p>
          <w:p w14:paraId="461801C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5.2 乙方若违反本协议，甲方有权单方解除主合同。</w:t>
            </w:r>
          </w:p>
          <w:p w14:paraId="1B85477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5.3 本协议一式四份，甲、乙双方各执两份，盖章后生效。</w:t>
            </w:r>
          </w:p>
          <w:p w14:paraId="7ACA13A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528FAC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甲方（盖章）：                     乙方（盖章）：</w:t>
            </w:r>
          </w:p>
          <w:p w14:paraId="42F4CF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6D2D3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07D88C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784333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0B7E91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1AF423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3DD072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50F44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EC6ED8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87C339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11063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90194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5E09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99FE83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FB385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A218F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5D4E7F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9ADA5F5">
            <w:pPr>
              <w:pageBreakBefore w:val="0"/>
              <w:kinsoku/>
              <w:overflowPunct/>
              <w:topLinePunct w:val="0"/>
              <w:autoSpaceDE/>
              <w:autoSpaceDN/>
              <w:bidi w:val="0"/>
              <w:adjustRightInd/>
              <w:spacing w:line="240" w:lineRule="auto"/>
              <w:textAlignment w:val="auto"/>
              <w:rPr>
                <w:rFonts w:hint="eastAsia" w:ascii="方正仿宋_GB2312" w:hAnsi="方正仿宋_GB2312" w:eastAsia="方正仿宋_GB2312" w:cs="方正仿宋_GB2312"/>
                <w:sz w:val="20"/>
                <w:szCs w:val="20"/>
                <w:highlight w:val="none"/>
                <w:lang w:val="en-US" w:eastAsia="zh-CN"/>
              </w:rPr>
            </w:pPr>
            <w:r>
              <w:rPr>
                <w:rFonts w:hint="eastAsia" w:ascii="仿宋" w:hAnsi="仿宋" w:eastAsia="仿宋" w:cs="仿宋"/>
                <w:sz w:val="24"/>
                <w:szCs w:val="24"/>
                <w:highlight w:val="none"/>
                <w:lang w:val="en-US" w:eastAsia="zh-CN"/>
              </w:rPr>
              <w:t>附件三</w:t>
            </w:r>
          </w:p>
          <w:p w14:paraId="04A2C98A">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lang w:val="en-US" w:eastAsia="zh-CN"/>
              </w:rPr>
            </w:pPr>
          </w:p>
          <w:p w14:paraId="3259B6F2">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lang w:val="en-US" w:eastAsia="zh-CN"/>
              </w:rPr>
              <w:t>芜湖宜邻置业发展</w:t>
            </w:r>
            <w:r>
              <w:rPr>
                <w:rFonts w:hint="eastAsia" w:ascii="仿宋_GB2312" w:eastAsia="仿宋_GB2312"/>
                <w:sz w:val="28"/>
                <w:szCs w:val="28"/>
                <w:highlight w:val="none"/>
              </w:rPr>
              <w:t>有限公司：</w:t>
            </w:r>
          </w:p>
          <w:p w14:paraId="484A7369">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承诺人系</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（承租方名称）股东/实际控制人，承诺人现向贵司承诺如下：</w:t>
            </w:r>
          </w:p>
          <w:p w14:paraId="5EE18BCD">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承诺人将严格按照《</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房屋租赁合同》约定督促承租方严格履行合同约定的相关责任和义务。</w:t>
            </w:r>
          </w:p>
          <w:p w14:paraId="488BAFDB">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如承租方履行《</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房屋租赁合同》中发生违约行为，承诺人对承租方应承担的相关责任和义务承担连带担保责任。</w:t>
            </w:r>
          </w:p>
          <w:p w14:paraId="748373F0">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本承诺函系承诺人真实意思表示，不可撤销。</w:t>
            </w:r>
          </w:p>
          <w:p w14:paraId="2B9343F6">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p>
          <w:p w14:paraId="5325360F">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w:t>
            </w:r>
            <w:r>
              <w:rPr>
                <w:rFonts w:hint="eastAsia" w:ascii="仿宋_GB2312" w:eastAsia="仿宋_GB2312"/>
                <w:sz w:val="28"/>
                <w:szCs w:val="28"/>
                <w:highlight w:val="none"/>
                <w:u w:val="single"/>
              </w:rPr>
              <w:t xml:space="preserve">               </w:t>
            </w:r>
          </w:p>
          <w:p w14:paraId="55A268B8">
            <w:pPr>
              <w:pageBreakBefore w:val="0"/>
              <w:kinsoku/>
              <w:wordWrap w:val="0"/>
              <w:overflowPunct/>
              <w:topLinePunct w:val="0"/>
              <w:autoSpaceDE/>
              <w:autoSpaceDN/>
              <w:bidi w:val="0"/>
              <w:adjustRightInd/>
              <w:spacing w:line="240" w:lineRule="auto"/>
              <w:ind w:right="640" w:firstLine="3080" w:firstLineChars="1100"/>
              <w:jc w:val="right"/>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年</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月</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日</w:t>
            </w:r>
          </w:p>
          <w:p w14:paraId="22854CEF">
            <w:pPr>
              <w:pageBreakBefore w:val="0"/>
              <w:tabs>
                <w:tab w:val="left" w:pos="3328"/>
              </w:tabs>
              <w:kinsoku/>
              <w:overflowPunct/>
              <w:topLinePunct w:val="0"/>
              <w:autoSpaceDE/>
              <w:autoSpaceDN/>
              <w:bidi w:val="0"/>
              <w:adjustRightInd/>
              <w:spacing w:line="240" w:lineRule="auto"/>
              <w:jc w:val="left"/>
              <w:textAlignment w:val="auto"/>
              <w:rPr>
                <w:rFonts w:hint="eastAsia" w:ascii="仿宋_GB2312" w:eastAsia="仿宋_GB2312"/>
                <w:highlight w:val="none"/>
              </w:rPr>
            </w:pPr>
          </w:p>
          <w:p w14:paraId="213420F1">
            <w:pPr>
              <w:rPr>
                <w:highlight w:val="none"/>
              </w:rPr>
            </w:pPr>
          </w:p>
          <w:p w14:paraId="18199525">
            <w:pPr>
              <w:rPr>
                <w:highlight w:val="none"/>
              </w:rPr>
            </w:pPr>
          </w:p>
          <w:p w14:paraId="39C587F9">
            <w:pPr>
              <w:rPr>
                <w:highlight w:val="none"/>
              </w:rPr>
            </w:pPr>
          </w:p>
          <w:p w14:paraId="4241DF78">
            <w:pPr>
              <w:ind w:left="2230" w:leftChars="1062"/>
              <w:rPr>
                <w:b/>
                <w:highlight w:val="none"/>
              </w:rPr>
            </w:pPr>
          </w:p>
        </w:tc>
      </w:tr>
      <w:tr w14:paraId="686C0184">
        <w:tblPrEx>
          <w:tblCellMar>
            <w:top w:w="0" w:type="dxa"/>
            <w:left w:w="108" w:type="dxa"/>
            <w:bottom w:w="0" w:type="dxa"/>
            <w:right w:w="108" w:type="dxa"/>
          </w:tblCellMar>
        </w:tblPrEx>
        <w:trPr>
          <w:cantSplit/>
          <w:trHeight w:val="12413" w:hRule="atLeast"/>
          <w:jc w:val="center"/>
        </w:trPr>
        <w:tc>
          <w:tcPr>
            <w:tcW w:w="9720" w:type="dxa"/>
            <w:tcBorders>
              <w:bottom w:val="nil"/>
            </w:tcBorders>
            <w:noWrap w:val="0"/>
            <w:vAlign w:val="top"/>
          </w:tcPr>
          <w:p w14:paraId="3D46178F">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377672F1">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10D1A472">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5FBF1506">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306C94AF">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106102F6">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009B8218">
            <w:pPr>
              <w:rPr>
                <w:rFonts w:hint="eastAsia" w:ascii="仿宋" w:hAnsi="仿宋" w:eastAsia="仿宋" w:cs="仿宋"/>
                <w:sz w:val="24"/>
              </w:rPr>
            </w:pPr>
            <w:r>
              <w:rPr>
                <w:rFonts w:hint="eastAsia" w:ascii="仿宋" w:hAnsi="仿宋" w:eastAsia="仿宋" w:cs="仿宋"/>
                <w:sz w:val="24"/>
              </w:rPr>
              <w:t>第4条 职责</w:t>
            </w:r>
          </w:p>
          <w:p w14:paraId="2495460F">
            <w:pPr>
              <w:rPr>
                <w:rFonts w:hint="eastAsia" w:ascii="仿宋" w:hAnsi="仿宋" w:eastAsia="仿宋" w:cs="仿宋"/>
                <w:sz w:val="24"/>
              </w:rPr>
            </w:pPr>
            <w:r>
              <w:rPr>
                <w:rFonts w:hint="eastAsia" w:ascii="仿宋" w:hAnsi="仿宋" w:eastAsia="仿宋" w:cs="仿宋"/>
                <w:sz w:val="24"/>
              </w:rPr>
              <w:t>乙方同意并确认：为服务园区及乙方，甲方已经制定一系列的管理制度，该制度可由甲方随时更新和修订，且毋须另行通知。相关制度一旦发生变动将会在园区公告栏公布修改内容，并立即生效。乙方将严格遵守该等制度，并同意接受制度规定的</w:t>
            </w:r>
            <w:r>
              <w:rPr>
                <w:rFonts w:hint="eastAsia" w:ascii="仿宋" w:hAnsi="仿宋" w:eastAsia="仿宋" w:cs="仿宋"/>
                <w:sz w:val="24"/>
                <w:lang w:val="en-US" w:eastAsia="zh-CN"/>
              </w:rPr>
              <w:t>违约条款</w:t>
            </w:r>
            <w:r>
              <w:rPr>
                <w:rFonts w:hint="eastAsia" w:ascii="仿宋" w:hAnsi="仿宋" w:eastAsia="仿宋" w:cs="仿宋"/>
                <w:sz w:val="24"/>
              </w:rPr>
              <w:t>。</w:t>
            </w:r>
          </w:p>
          <w:p w14:paraId="31C43A25">
            <w:pPr>
              <w:rPr>
                <w:rFonts w:hint="eastAsia" w:ascii="仿宋" w:hAnsi="仿宋" w:eastAsia="仿宋" w:cs="仿宋"/>
                <w:sz w:val="24"/>
              </w:rPr>
            </w:pPr>
            <w:r>
              <w:rPr>
                <w:rFonts w:hint="eastAsia" w:ascii="仿宋" w:hAnsi="仿宋" w:eastAsia="仿宋" w:cs="仿宋"/>
                <w:sz w:val="24"/>
              </w:rPr>
              <w:t>第5条 其它说明</w:t>
            </w:r>
          </w:p>
          <w:p w14:paraId="0F985BC1">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0C7D5BA2">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1D7D921D">
            <w:pPr>
              <w:rPr>
                <w:rFonts w:hint="eastAsia" w:ascii="仿宋" w:hAnsi="仿宋" w:eastAsia="仿宋" w:cs="仿宋"/>
                <w:sz w:val="24"/>
              </w:rPr>
            </w:pPr>
            <w:r>
              <w:rPr>
                <w:rFonts w:hint="eastAsia" w:ascii="仿宋" w:hAnsi="仿宋" w:eastAsia="仿宋" w:cs="仿宋"/>
                <w:sz w:val="24"/>
              </w:rPr>
              <w:t>5.3 本协议一式</w:t>
            </w:r>
            <w:r>
              <w:rPr>
                <w:rFonts w:hint="eastAsia" w:ascii="仿宋" w:hAnsi="仿宋" w:eastAsia="仿宋" w:cs="仿宋"/>
                <w:sz w:val="24"/>
                <w:lang w:val="en-US" w:eastAsia="zh-CN"/>
              </w:rPr>
              <w:t>陆</w:t>
            </w:r>
            <w:r>
              <w:rPr>
                <w:rFonts w:hint="eastAsia" w:ascii="仿宋" w:hAnsi="仿宋" w:eastAsia="仿宋" w:cs="仿宋"/>
                <w:sz w:val="24"/>
              </w:rPr>
              <w:t>份，甲、乙双方各执</w:t>
            </w:r>
            <w:r>
              <w:rPr>
                <w:rFonts w:hint="eastAsia" w:ascii="仿宋" w:hAnsi="仿宋" w:eastAsia="仿宋" w:cs="仿宋"/>
                <w:sz w:val="24"/>
                <w:lang w:val="en-US" w:eastAsia="zh-CN"/>
              </w:rPr>
              <w:t>叁</w:t>
            </w:r>
            <w:r>
              <w:rPr>
                <w:rFonts w:hint="eastAsia" w:ascii="仿宋" w:hAnsi="仿宋" w:eastAsia="仿宋" w:cs="仿宋"/>
                <w:sz w:val="24"/>
              </w:rPr>
              <w:t>份，盖章后生效。</w:t>
            </w:r>
          </w:p>
          <w:p w14:paraId="0B9625DD">
            <w:pPr>
              <w:rPr>
                <w:rFonts w:hint="eastAsia" w:ascii="仿宋" w:hAnsi="仿宋" w:eastAsia="仿宋" w:cs="仿宋"/>
                <w:sz w:val="24"/>
              </w:rPr>
            </w:pPr>
          </w:p>
          <w:p w14:paraId="675BF5BC">
            <w:pPr>
              <w:rPr>
                <w:rFonts w:hint="eastAsia" w:ascii="仿宋" w:hAnsi="仿宋" w:eastAsia="仿宋" w:cs="仿宋"/>
                <w:sz w:val="24"/>
              </w:rPr>
            </w:pPr>
            <w:r>
              <w:rPr>
                <w:rFonts w:hint="eastAsia" w:ascii="仿宋" w:hAnsi="仿宋" w:eastAsia="仿宋" w:cs="仿宋"/>
                <w:sz w:val="24"/>
              </w:rPr>
              <w:t>甲方（盖章）：                     乙方（盖章）：</w:t>
            </w:r>
          </w:p>
          <w:p w14:paraId="0A1729CF">
            <w:pPr>
              <w:rPr>
                <w:rFonts w:hint="eastAsia" w:ascii="仿宋" w:hAnsi="仿宋" w:eastAsia="仿宋" w:cs="仿宋"/>
                <w:sz w:val="24"/>
              </w:rPr>
            </w:pPr>
          </w:p>
          <w:p w14:paraId="4722B7DB">
            <w:pPr>
              <w:ind w:left="2230" w:leftChars="1062"/>
              <w:rPr>
                <w:b/>
                <w:highlight w:val="none"/>
              </w:rPr>
            </w:pPr>
          </w:p>
        </w:tc>
      </w:tr>
    </w:tbl>
    <w:p w14:paraId="2EE7E119">
      <w:pPr>
        <w:rPr>
          <w:highlight w:val="none"/>
        </w:rPr>
      </w:pPr>
    </w:p>
    <w:p w14:paraId="634EB3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8CEFE4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D9259C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BA6A9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6BDE7F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附件三：</w:t>
      </w:r>
    </w:p>
    <w:p w14:paraId="58A73FA2">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承 诺 函</w:t>
      </w:r>
    </w:p>
    <w:p w14:paraId="30E730C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F26966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bookmarkStart w:id="10" w:name="OLE_LINK15"/>
      <w:r>
        <w:rPr>
          <w:rFonts w:hint="eastAsia" w:ascii="仿宋" w:hAnsi="仿宋" w:eastAsia="仿宋" w:cs="仿宋"/>
          <w:sz w:val="24"/>
          <w:szCs w:val="24"/>
          <w:highlight w:val="none"/>
          <w:lang w:val="en-US" w:eastAsia="zh-CN"/>
        </w:rPr>
        <w:t>芜湖宜创科技产业园运营管理有限公司</w:t>
      </w:r>
      <w:bookmarkEnd w:id="10"/>
      <w:r>
        <w:rPr>
          <w:rFonts w:hint="eastAsia" w:ascii="仿宋" w:hAnsi="仿宋" w:eastAsia="仿宋" w:cs="仿宋"/>
          <w:sz w:val="24"/>
          <w:szCs w:val="24"/>
          <w:highlight w:val="none"/>
          <w:lang w:val="en-US" w:eastAsia="zh-CN"/>
        </w:rPr>
        <w:t>：</w:t>
      </w:r>
    </w:p>
    <w:p w14:paraId="4CC5A01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承诺人系                  （承租方名称）股东/实际控制人，承诺人现向贵司承诺如下：</w:t>
      </w:r>
    </w:p>
    <w:p w14:paraId="7928A40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一、承诺人将严格按照《</w:t>
      </w:r>
      <w:bookmarkStart w:id="11" w:name="OLE_LINK14"/>
      <w:r>
        <w:rPr>
          <w:rFonts w:hint="eastAsia" w:ascii="仿宋" w:hAnsi="仿宋" w:eastAsia="仿宋" w:cs="仿宋"/>
          <w:sz w:val="24"/>
          <w:szCs w:val="24"/>
          <w:highlight w:val="none"/>
          <w:lang w:val="en-US" w:eastAsia="zh-CN"/>
        </w:rPr>
        <w:t>芜湖梦溪科创走廊一期项目企业入驻合同</w:t>
      </w:r>
      <w:bookmarkEnd w:id="11"/>
      <w:r>
        <w:rPr>
          <w:rFonts w:hint="eastAsia" w:ascii="仿宋" w:hAnsi="仿宋" w:eastAsia="仿宋" w:cs="仿宋"/>
          <w:sz w:val="24"/>
          <w:szCs w:val="24"/>
          <w:highlight w:val="none"/>
          <w:lang w:val="en-US" w:eastAsia="zh-CN"/>
        </w:rPr>
        <w:t>》约定督促承租方严格履行合同约定的相关责任和义务。</w:t>
      </w:r>
    </w:p>
    <w:p w14:paraId="7B9961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二、如承租方履行《芜湖梦溪科创走廊一期项目企业入驻合同》中发生违约行为，承诺人对承租方应承担的相关责任和义务承担连带担保责任。</w:t>
      </w:r>
    </w:p>
    <w:p w14:paraId="75204A5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三、本承诺函系承诺人真实意思表示，不可撤销。</w:t>
      </w:r>
    </w:p>
    <w:p w14:paraId="330D941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w:t>
      </w:r>
    </w:p>
    <w:p w14:paraId="1F62A1D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               </w:t>
      </w:r>
    </w:p>
    <w:p w14:paraId="1833525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年    月    日</w:t>
      </w:r>
    </w:p>
    <w:p w14:paraId="5A18FD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0C1B46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3BBD24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6A9C2E7">
      <w:pPr>
        <w:rPr>
          <w:highlight w:val="none"/>
        </w:rPr>
      </w:pPr>
    </w:p>
    <w:p w14:paraId="4DA5C65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14700E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04252A3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641273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FACB874">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F43CD5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2C770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727DEE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FC93254">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11363B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26E0A6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B24D0B7">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EE11A5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ADB0F6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附件四:</w:t>
      </w:r>
    </w:p>
    <w:p w14:paraId="78F6B887">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廉洁合作协议</w:t>
      </w:r>
    </w:p>
    <w:p w14:paraId="58ACC9F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甲方：芜湖宜创科技产业园运营管理有限公司           </w:t>
      </w:r>
    </w:p>
    <w:p w14:paraId="23828C7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green"/>
          <w:lang w:val="en-US" w:eastAsia="zh-CN"/>
        </w:rPr>
      </w:pPr>
      <w:r>
        <w:rPr>
          <w:rFonts w:hint="eastAsia" w:ascii="仿宋" w:hAnsi="仿宋" w:eastAsia="仿宋" w:cs="仿宋"/>
          <w:sz w:val="24"/>
          <w:szCs w:val="24"/>
          <w:highlight w:val="none"/>
          <w:lang w:val="en-US" w:eastAsia="zh-CN"/>
        </w:rPr>
        <w:t xml:space="preserve">乙方： </w:t>
      </w:r>
    </w:p>
    <w:p w14:paraId="6DE4ED2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甲、乙双方于    年   月   日签署了《芜湖梦溪科创走廊一期项目企业入驻合同》，为加强主合同履行过程中的廉洁合作，确保主合同顺利履行，防范发生任何损害签约双方权益的行为，经甲、乙双方协商签订本协议并作为双方共同遵守的廉洁合作行为准则。</w:t>
      </w:r>
    </w:p>
    <w:p w14:paraId="5280261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一、甲方责任</w:t>
      </w:r>
    </w:p>
    <w:p w14:paraId="203C3C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1.甲方有责任向乙方（含乙方人员，下同）介绍本单位廉洁合作管理的各项制度规定，并对本单位工作人员进行廉洁合作教育。</w:t>
      </w:r>
    </w:p>
    <w:p w14:paraId="27DC618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4822503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07933EC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4.甲方接受乙方实名或匿名投诉举报，并将严格保密。</w:t>
      </w:r>
    </w:p>
    <w:p w14:paraId="5AB0A38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接受举报部门：集团公司纪检监察室</w:t>
      </w:r>
    </w:p>
    <w:p w14:paraId="2258D66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地址：芜湖市鸠江区瑞祥路88号皖江财富广场A1座8楼</w:t>
      </w:r>
    </w:p>
    <w:p w14:paraId="531BE97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电话：0553-2882024</w:t>
      </w:r>
    </w:p>
    <w:p w14:paraId="09E2153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邮箱：872417800@qq.com</w:t>
      </w:r>
    </w:p>
    <w:p w14:paraId="47D9C83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二、乙方责任</w:t>
      </w:r>
    </w:p>
    <w:p w14:paraId="41C1EAB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1.乙方应保证乙方人员知悉甲方廉洁合作管理的各项制度及本协议的规定。</w:t>
      </w:r>
    </w:p>
    <w:p w14:paraId="792C7E3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2.乙方人员应严格遵守甲方廉洁合作管理的规定，有责任就甲方人员任何不廉洁行为向甲方投诉举报，保持与甲方的正常业务交往，不得贿赂甲方人员或与甲方人员有不正当利益来往。</w:t>
      </w:r>
    </w:p>
    <w:p w14:paraId="289DDE4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1323C80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4.甲方对不廉洁行为开展调查的过程中，乙方必须配合，包括如实陈述事实、提供相关资料、配合甲方现场调查等。</w:t>
      </w:r>
    </w:p>
    <w:p w14:paraId="0072FB5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三、违约责任</w:t>
      </w:r>
    </w:p>
    <w:p w14:paraId="0032578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1.甲方人员如违反廉洁合作管理制度及本协议规定，甲方应视情节轻重、影响大小,依据公司制度予以违纪人员行政处罚直至解除劳动合同。情节严重的，依法移交纪检监察机关。</w:t>
      </w:r>
    </w:p>
    <w:p w14:paraId="07BA074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069007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四、本协议有效期，自双方盖章之日起至主合同履约完毕。</w:t>
      </w:r>
    </w:p>
    <w:p w14:paraId="508D928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五、本协议一式陆份，双方各执叁份，作为合同的附件，与主合同具有同等的法律效力。</w:t>
      </w:r>
    </w:p>
    <w:p w14:paraId="4E980E7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DA5004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 方：（签章）                        乙 方：（签章）                            </w:t>
      </w:r>
    </w:p>
    <w:p w14:paraId="7DE8E3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 期：                                 日 期：</w:t>
      </w:r>
    </w:p>
    <w:p w14:paraId="3F40B97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03E1C0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017F18F">
      <w:pPr>
        <w:rPr>
          <w:sz w:val="21"/>
          <w:szCs w:val="21"/>
          <w:highlight w:val="none"/>
        </w:rPr>
      </w:pPr>
    </w:p>
    <w:p w14:paraId="11D19746">
      <w:pPr>
        <w:rPr>
          <w:sz w:val="21"/>
          <w:szCs w:val="21"/>
          <w:highlight w:val="none"/>
        </w:rPr>
      </w:pPr>
    </w:p>
    <w:p w14:paraId="58BAD428">
      <w:pPr>
        <w:rPr>
          <w:sz w:val="21"/>
          <w:szCs w:val="21"/>
          <w:highlight w:val="none"/>
        </w:rPr>
      </w:pPr>
    </w:p>
    <w:p w14:paraId="1B66E2F0">
      <w:pPr>
        <w:rPr>
          <w:sz w:val="21"/>
          <w:szCs w:val="21"/>
          <w:highlight w:val="none"/>
        </w:rPr>
      </w:pPr>
    </w:p>
    <w:p w14:paraId="5A35B5D1">
      <w:pPr>
        <w:rPr>
          <w:sz w:val="21"/>
          <w:szCs w:val="21"/>
          <w:highlight w:val="none"/>
        </w:rPr>
      </w:pPr>
    </w:p>
    <w:p w14:paraId="2E3F5C18">
      <w:pPr>
        <w:rPr>
          <w:sz w:val="21"/>
          <w:szCs w:val="21"/>
          <w:highlight w:val="none"/>
        </w:rPr>
      </w:pPr>
    </w:p>
    <w:p w14:paraId="48B68F83">
      <w:pPr>
        <w:rPr>
          <w:sz w:val="21"/>
          <w:szCs w:val="21"/>
          <w:highlight w:val="none"/>
        </w:rPr>
      </w:pPr>
    </w:p>
    <w:p w14:paraId="2EDB8C58">
      <w:pPr>
        <w:rPr>
          <w:sz w:val="21"/>
          <w:szCs w:val="21"/>
          <w:highlight w:val="none"/>
        </w:rPr>
      </w:pPr>
    </w:p>
    <w:p w14:paraId="22ECE0AB">
      <w:pPr>
        <w:rPr>
          <w:sz w:val="21"/>
          <w:szCs w:val="21"/>
          <w:highlight w:val="none"/>
        </w:rPr>
      </w:pPr>
    </w:p>
    <w:p w14:paraId="3DFD386A">
      <w:pPr>
        <w:rPr>
          <w:sz w:val="21"/>
          <w:szCs w:val="21"/>
          <w:highlight w:val="none"/>
        </w:rPr>
        <w:sectPr>
          <w:pgSz w:w="11906" w:h="16838"/>
          <w:pgMar w:top="1440" w:right="1800" w:bottom="1440" w:left="1800" w:header="851" w:footer="992" w:gutter="0"/>
          <w:pgNumType w:fmt="decimal"/>
          <w:cols w:space="720" w:num="1"/>
          <w:docGrid w:type="lines" w:linePitch="312" w:charSpace="0"/>
        </w:sectPr>
      </w:pPr>
    </w:p>
    <w:p w14:paraId="3240AC1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附件五：       </w:t>
      </w:r>
    </w:p>
    <w:p w14:paraId="3D0DAC62">
      <w:pPr>
        <w:pageBreakBefore w:val="0"/>
        <w:kinsoku/>
        <w:overflowPunct/>
        <w:topLinePunct w:val="0"/>
        <w:autoSpaceDE/>
        <w:autoSpaceDN/>
        <w:bidi w:val="0"/>
        <w:adjustRightInd/>
        <w:spacing w:line="240" w:lineRule="auto"/>
        <w:jc w:val="center"/>
        <w:textAlignment w:val="auto"/>
        <w:rPr>
          <w:rFonts w:ascii="宋体" w:hAnsi="宋体" w:eastAsia="宋体" w:cs="宋体"/>
          <w:sz w:val="21"/>
          <w:szCs w:val="21"/>
          <w:highlight w:val="none"/>
        </w:rPr>
      </w:pPr>
      <w:bookmarkStart w:id="12" w:name="OLE_LINK16"/>
      <w:r>
        <w:rPr>
          <w:rFonts w:hint="eastAsia" w:ascii="宋体" w:hAnsi="宋体" w:eastAsia="宋体" w:cs="宋体"/>
          <w:b/>
          <w:bCs/>
          <w:spacing w:val="5"/>
          <w:sz w:val="21"/>
          <w:szCs w:val="21"/>
          <w:highlight w:val="none"/>
          <w:lang w:val="en-US" w:eastAsia="zh-CN"/>
        </w:rPr>
        <w:t>房屋租赁</w:t>
      </w:r>
      <w:r>
        <w:rPr>
          <w:rFonts w:ascii="宋体" w:hAnsi="宋体" w:eastAsia="宋体" w:cs="宋体"/>
          <w:b/>
          <w:bCs/>
          <w:spacing w:val="5"/>
          <w:sz w:val="21"/>
          <w:szCs w:val="21"/>
          <w:highlight w:val="none"/>
        </w:rPr>
        <w:t>交付确认书</w:t>
      </w:r>
    </w:p>
    <w:bookmarkEnd w:id="12"/>
    <w:p w14:paraId="3DA10D1D">
      <w:pPr>
        <w:spacing w:before="302" w:line="220" w:lineRule="auto"/>
        <w:ind w:left="460"/>
        <w:rPr>
          <w:rFonts w:hint="default" w:ascii="宋体" w:hAnsi="宋体" w:eastAsia="宋体" w:cs="宋体"/>
          <w:sz w:val="21"/>
          <w:szCs w:val="21"/>
          <w:highlight w:val="none"/>
          <w:u w:val="single" w:color="auto"/>
          <w:lang w:val="en-US" w:eastAsia="zh-CN"/>
        </w:rPr>
      </w:pPr>
      <w:r>
        <w:rPr>
          <w:rFonts w:hint="eastAsia" w:ascii="宋体" w:hAnsi="宋体" w:eastAsia="宋体" w:cs="宋体"/>
          <w:spacing w:val="-9"/>
          <w:sz w:val="21"/>
          <w:szCs w:val="21"/>
          <w:highlight w:val="none"/>
          <w:lang w:val="en-US" w:eastAsia="zh-CN"/>
        </w:rPr>
        <w:t>房</w:t>
      </w:r>
      <w:r>
        <w:rPr>
          <w:rFonts w:ascii="宋体" w:hAnsi="宋体" w:eastAsia="宋体" w:cs="宋体"/>
          <w:spacing w:val="-9"/>
          <w:sz w:val="21"/>
          <w:szCs w:val="21"/>
          <w:highlight w:val="none"/>
        </w:rPr>
        <w:t>号</w:t>
      </w:r>
      <w:r>
        <w:rPr>
          <w:rFonts w:ascii="宋体" w:hAnsi="宋体" w:eastAsia="宋体" w:cs="宋体"/>
          <w:spacing w:val="15"/>
          <w:sz w:val="21"/>
          <w:szCs w:val="21"/>
          <w:highlight w:val="none"/>
        </w:rPr>
        <w:t xml:space="preserve">  </w:t>
      </w:r>
      <w:r>
        <w:rPr>
          <w:rFonts w:ascii="宋体" w:hAnsi="宋体" w:eastAsia="宋体" w:cs="宋体"/>
          <w:spacing w:val="-9"/>
          <w:sz w:val="21"/>
          <w:szCs w:val="21"/>
          <w:highlight w:val="none"/>
        </w:rPr>
        <w:t>：</w:t>
      </w:r>
      <w:r>
        <w:rPr>
          <w:rFonts w:ascii="宋体" w:hAnsi="宋体" w:eastAsia="宋体" w:cs="宋体"/>
          <w:sz w:val="21"/>
          <w:szCs w:val="21"/>
          <w:highlight w:val="none"/>
          <w:u w:val="single" w:color="auto"/>
        </w:rPr>
        <w:t xml:space="preserve">   </w:t>
      </w:r>
      <w:r>
        <w:rPr>
          <w:rFonts w:hint="eastAsia" w:ascii="宋体" w:hAnsi="宋体" w:cs="宋体"/>
          <w:sz w:val="21"/>
          <w:szCs w:val="21"/>
          <w:highlight w:val="none"/>
          <w:u w:val="single" w:color="auto"/>
          <w:lang w:val="en-US" w:eastAsia="zh-CN"/>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105"/>
          <w:sz w:val="21"/>
          <w:szCs w:val="21"/>
          <w:highlight w:val="none"/>
          <w:u w:val="single" w:color="auto"/>
        </w:rPr>
        <w:t xml:space="preserve"> </w:t>
      </w:r>
      <w:r>
        <w:rPr>
          <w:rFonts w:hint="eastAsia" w:ascii="宋体" w:hAnsi="宋体" w:cs="宋体"/>
          <w:spacing w:val="-105"/>
          <w:sz w:val="21"/>
          <w:szCs w:val="21"/>
          <w:highlight w:val="none"/>
          <w:u w:val="single" w:color="auto"/>
          <w:lang w:val="en-US" w:eastAsia="zh-CN"/>
        </w:rPr>
        <w:t xml:space="preserve">                               </w:t>
      </w:r>
    </w:p>
    <w:tbl>
      <w:tblPr>
        <w:tblStyle w:val="11"/>
        <w:tblpPr w:leftFromText="180" w:rightFromText="180" w:vertAnchor="text" w:horzAnchor="page" w:tblpX="1100" w:tblpY="75"/>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703F2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724" w:type="dxa"/>
            <w:gridSpan w:val="6"/>
            <w:noWrap w:val="0"/>
            <w:vAlign w:val="top"/>
          </w:tcPr>
          <w:p w14:paraId="7AD04AA6">
            <w:pPr>
              <w:pStyle w:val="10"/>
              <w:spacing w:before="130" w:line="220" w:lineRule="auto"/>
              <w:ind w:left="4426"/>
              <w:rPr>
                <w:sz w:val="21"/>
                <w:szCs w:val="21"/>
                <w:highlight w:val="none"/>
              </w:rPr>
            </w:pPr>
            <w:r>
              <w:rPr>
                <w:b/>
                <w:bCs/>
                <w:spacing w:val="-4"/>
                <w:sz w:val="21"/>
                <w:szCs w:val="21"/>
                <w:highlight w:val="none"/>
              </w:rPr>
              <w:t>验收项目</w:t>
            </w:r>
          </w:p>
        </w:tc>
      </w:tr>
      <w:tr w14:paraId="5C499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806" w:type="dxa"/>
            <w:gridSpan w:val="2"/>
            <w:noWrap w:val="0"/>
            <w:vAlign w:val="top"/>
          </w:tcPr>
          <w:p w14:paraId="4B50C178">
            <w:pPr>
              <w:pStyle w:val="10"/>
              <w:spacing w:before="125" w:line="220" w:lineRule="auto"/>
              <w:ind w:left="1305"/>
              <w:rPr>
                <w:sz w:val="21"/>
                <w:szCs w:val="21"/>
                <w:highlight w:val="none"/>
              </w:rPr>
            </w:pPr>
            <w:r>
              <w:rPr>
                <w:b/>
                <w:bCs/>
                <w:spacing w:val="-5"/>
                <w:sz w:val="21"/>
                <w:szCs w:val="21"/>
                <w:highlight w:val="none"/>
              </w:rPr>
              <w:t>项目内容</w:t>
            </w:r>
          </w:p>
        </w:tc>
        <w:tc>
          <w:tcPr>
            <w:tcW w:w="675" w:type="dxa"/>
            <w:noWrap w:val="0"/>
            <w:vAlign w:val="top"/>
          </w:tcPr>
          <w:p w14:paraId="25BE505E">
            <w:pPr>
              <w:pStyle w:val="10"/>
              <w:spacing w:before="125" w:line="221" w:lineRule="auto"/>
              <w:ind w:left="123"/>
              <w:rPr>
                <w:sz w:val="21"/>
                <w:szCs w:val="21"/>
                <w:highlight w:val="none"/>
              </w:rPr>
            </w:pPr>
            <w:r>
              <w:rPr>
                <w:b/>
                <w:bCs/>
                <w:spacing w:val="-7"/>
                <w:sz w:val="21"/>
                <w:szCs w:val="21"/>
                <w:highlight w:val="none"/>
              </w:rPr>
              <w:t>单位</w:t>
            </w:r>
          </w:p>
        </w:tc>
        <w:tc>
          <w:tcPr>
            <w:tcW w:w="766" w:type="dxa"/>
            <w:noWrap w:val="0"/>
            <w:vAlign w:val="top"/>
          </w:tcPr>
          <w:p w14:paraId="1CBD70AB">
            <w:pPr>
              <w:pStyle w:val="10"/>
              <w:spacing w:before="125" w:line="220" w:lineRule="auto"/>
              <w:ind w:left="171"/>
              <w:rPr>
                <w:sz w:val="21"/>
                <w:szCs w:val="21"/>
                <w:highlight w:val="none"/>
              </w:rPr>
            </w:pPr>
            <w:r>
              <w:rPr>
                <w:b/>
                <w:bCs/>
                <w:spacing w:val="-7"/>
                <w:sz w:val="21"/>
                <w:szCs w:val="21"/>
                <w:highlight w:val="none"/>
              </w:rPr>
              <w:t>数量</w:t>
            </w:r>
          </w:p>
        </w:tc>
        <w:tc>
          <w:tcPr>
            <w:tcW w:w="1558" w:type="dxa"/>
            <w:noWrap w:val="0"/>
            <w:vAlign w:val="top"/>
          </w:tcPr>
          <w:p w14:paraId="27B860E3">
            <w:pPr>
              <w:pStyle w:val="10"/>
              <w:spacing w:before="125" w:line="220" w:lineRule="auto"/>
              <w:ind w:left="114"/>
              <w:rPr>
                <w:sz w:val="21"/>
                <w:szCs w:val="21"/>
                <w:highlight w:val="none"/>
              </w:rPr>
            </w:pPr>
            <w:r>
              <w:rPr>
                <w:b/>
                <w:bCs/>
                <w:spacing w:val="-11"/>
                <w:sz w:val="21"/>
                <w:szCs w:val="21"/>
                <w:highlight w:val="none"/>
              </w:rPr>
              <w:t>合</w:t>
            </w:r>
            <w:r>
              <w:rPr>
                <w:spacing w:val="8"/>
                <w:sz w:val="21"/>
                <w:szCs w:val="21"/>
                <w:highlight w:val="none"/>
              </w:rPr>
              <w:t xml:space="preserve"> </w:t>
            </w:r>
            <w:r>
              <w:rPr>
                <w:b/>
                <w:bCs/>
                <w:spacing w:val="-11"/>
                <w:sz w:val="21"/>
                <w:szCs w:val="21"/>
                <w:highlight w:val="none"/>
              </w:rPr>
              <w:t>格(×/</w:t>
            </w:r>
            <w:r>
              <w:rPr>
                <w:spacing w:val="-47"/>
                <w:sz w:val="21"/>
                <w:szCs w:val="21"/>
                <w:highlight w:val="none"/>
              </w:rPr>
              <w:t xml:space="preserve"> </w:t>
            </w:r>
            <w:r>
              <w:rPr>
                <w:b/>
                <w:bCs/>
                <w:spacing w:val="-11"/>
                <w:sz w:val="21"/>
                <w:szCs w:val="21"/>
                <w:highlight w:val="none"/>
              </w:rPr>
              <w:t>√</w:t>
            </w:r>
            <w:r>
              <w:rPr>
                <w:spacing w:val="-76"/>
                <w:sz w:val="21"/>
                <w:szCs w:val="21"/>
                <w:highlight w:val="none"/>
              </w:rPr>
              <w:t xml:space="preserve"> </w:t>
            </w:r>
            <w:r>
              <w:rPr>
                <w:b/>
                <w:bCs/>
                <w:spacing w:val="-11"/>
                <w:sz w:val="21"/>
                <w:szCs w:val="21"/>
                <w:highlight w:val="none"/>
              </w:rPr>
              <w:t>)</w:t>
            </w:r>
          </w:p>
        </w:tc>
        <w:tc>
          <w:tcPr>
            <w:tcW w:w="2919" w:type="dxa"/>
            <w:noWrap w:val="0"/>
            <w:vAlign w:val="top"/>
          </w:tcPr>
          <w:p w14:paraId="1F590E06">
            <w:pPr>
              <w:pStyle w:val="10"/>
              <w:spacing w:before="125" w:line="222" w:lineRule="auto"/>
              <w:ind w:left="1136"/>
              <w:rPr>
                <w:sz w:val="21"/>
                <w:szCs w:val="21"/>
                <w:highlight w:val="none"/>
              </w:rPr>
            </w:pPr>
            <w:r>
              <w:rPr>
                <w:b/>
                <w:bCs/>
                <w:spacing w:val="-8"/>
                <w:sz w:val="21"/>
                <w:szCs w:val="21"/>
                <w:highlight w:val="none"/>
              </w:rPr>
              <w:t>备</w:t>
            </w:r>
            <w:r>
              <w:rPr>
                <w:spacing w:val="4"/>
                <w:sz w:val="21"/>
                <w:szCs w:val="21"/>
                <w:highlight w:val="none"/>
              </w:rPr>
              <w:t xml:space="preserve">  </w:t>
            </w:r>
            <w:r>
              <w:rPr>
                <w:b/>
                <w:bCs/>
                <w:spacing w:val="-8"/>
                <w:sz w:val="21"/>
                <w:szCs w:val="21"/>
                <w:highlight w:val="none"/>
              </w:rPr>
              <w:t>注</w:t>
            </w:r>
          </w:p>
        </w:tc>
      </w:tr>
      <w:tr w14:paraId="7D01F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4" w:type="dxa"/>
            <w:gridSpan w:val="6"/>
            <w:noWrap w:val="0"/>
            <w:vAlign w:val="top"/>
          </w:tcPr>
          <w:p w14:paraId="7955F9C8">
            <w:pPr>
              <w:pStyle w:val="10"/>
              <w:spacing w:before="125" w:line="220" w:lineRule="auto"/>
              <w:ind w:left="120"/>
              <w:rPr>
                <w:sz w:val="21"/>
                <w:szCs w:val="21"/>
                <w:highlight w:val="none"/>
              </w:rPr>
            </w:pPr>
            <w:r>
              <w:rPr>
                <w:b/>
                <w:bCs/>
                <w:spacing w:val="-3"/>
                <w:sz w:val="21"/>
                <w:szCs w:val="21"/>
                <w:highlight w:val="none"/>
              </w:rPr>
              <w:t>一、固定设施（土建部分</w:t>
            </w:r>
            <w:r>
              <w:rPr>
                <w:b/>
                <w:bCs/>
                <w:spacing w:val="-1"/>
                <w:sz w:val="21"/>
                <w:szCs w:val="21"/>
                <w:highlight w:val="none"/>
              </w:rPr>
              <w:t>）：</w:t>
            </w:r>
          </w:p>
        </w:tc>
      </w:tr>
      <w:tr w14:paraId="6C356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24" w:type="dxa"/>
            <w:noWrap w:val="0"/>
            <w:vAlign w:val="top"/>
          </w:tcPr>
          <w:p w14:paraId="62375B4B">
            <w:pPr>
              <w:pStyle w:val="10"/>
              <w:spacing w:before="162" w:line="189" w:lineRule="auto"/>
              <w:ind w:left="331"/>
              <w:rPr>
                <w:sz w:val="21"/>
                <w:szCs w:val="21"/>
                <w:highlight w:val="none"/>
              </w:rPr>
            </w:pPr>
            <w:r>
              <w:rPr>
                <w:sz w:val="21"/>
                <w:szCs w:val="21"/>
                <w:highlight w:val="none"/>
              </w:rPr>
              <w:t>1</w:t>
            </w:r>
          </w:p>
        </w:tc>
        <w:tc>
          <w:tcPr>
            <w:tcW w:w="3082" w:type="dxa"/>
            <w:noWrap w:val="0"/>
            <w:vAlign w:val="top"/>
          </w:tcPr>
          <w:p w14:paraId="7167D492">
            <w:pPr>
              <w:pStyle w:val="10"/>
              <w:spacing w:before="129" w:line="228" w:lineRule="auto"/>
              <w:ind w:left="115"/>
              <w:rPr>
                <w:sz w:val="21"/>
                <w:szCs w:val="21"/>
                <w:highlight w:val="none"/>
              </w:rPr>
            </w:pPr>
            <w:r>
              <w:rPr>
                <w:spacing w:val="8"/>
                <w:sz w:val="21"/>
                <w:szCs w:val="21"/>
                <w:highlight w:val="none"/>
              </w:rPr>
              <w:t>玻璃门和门框包含锁及把手</w:t>
            </w:r>
          </w:p>
        </w:tc>
        <w:tc>
          <w:tcPr>
            <w:tcW w:w="675" w:type="dxa"/>
            <w:noWrap w:val="0"/>
            <w:vAlign w:val="top"/>
          </w:tcPr>
          <w:p w14:paraId="468BC7B5">
            <w:pPr>
              <w:pStyle w:val="10"/>
              <w:spacing w:before="130" w:line="230" w:lineRule="auto"/>
              <w:ind w:left="236"/>
              <w:rPr>
                <w:sz w:val="21"/>
                <w:szCs w:val="21"/>
                <w:highlight w:val="none"/>
              </w:rPr>
            </w:pPr>
            <w:r>
              <w:rPr>
                <w:sz w:val="21"/>
                <w:szCs w:val="21"/>
                <w:highlight w:val="none"/>
              </w:rPr>
              <w:t>扇</w:t>
            </w:r>
          </w:p>
        </w:tc>
        <w:tc>
          <w:tcPr>
            <w:tcW w:w="766" w:type="dxa"/>
            <w:noWrap w:val="0"/>
            <w:vAlign w:val="top"/>
          </w:tcPr>
          <w:p w14:paraId="354D6E1C">
            <w:pPr>
              <w:rPr>
                <w:rFonts w:ascii="Arial"/>
                <w:sz w:val="21"/>
                <w:szCs w:val="21"/>
                <w:highlight w:val="none"/>
              </w:rPr>
            </w:pPr>
          </w:p>
        </w:tc>
        <w:tc>
          <w:tcPr>
            <w:tcW w:w="1558" w:type="dxa"/>
            <w:noWrap w:val="0"/>
            <w:vAlign w:val="top"/>
          </w:tcPr>
          <w:p w14:paraId="7AA08599">
            <w:pPr>
              <w:rPr>
                <w:rFonts w:ascii="Arial"/>
                <w:sz w:val="21"/>
                <w:szCs w:val="21"/>
                <w:highlight w:val="none"/>
              </w:rPr>
            </w:pPr>
          </w:p>
        </w:tc>
        <w:tc>
          <w:tcPr>
            <w:tcW w:w="2919" w:type="dxa"/>
            <w:noWrap w:val="0"/>
            <w:vAlign w:val="top"/>
          </w:tcPr>
          <w:p w14:paraId="01EC17A8">
            <w:pPr>
              <w:rPr>
                <w:rFonts w:hint="eastAsia" w:ascii="Arial"/>
                <w:sz w:val="21"/>
                <w:szCs w:val="21"/>
                <w:highlight w:val="none"/>
                <w:lang w:val="en-US" w:eastAsia="zh-CN"/>
              </w:rPr>
            </w:pPr>
            <w:r>
              <w:rPr>
                <w:rFonts w:hint="eastAsia" w:ascii="Arial"/>
                <w:sz w:val="21"/>
                <w:szCs w:val="21"/>
                <w:highlight w:val="none"/>
                <w:lang w:val="en-US" w:eastAsia="zh-CN"/>
              </w:rPr>
              <w:t>门窗</w:t>
            </w:r>
          </w:p>
          <w:p w14:paraId="48912CD0">
            <w:pPr>
              <w:rPr>
                <w:rFonts w:hint="default" w:ascii="Arial"/>
                <w:sz w:val="21"/>
                <w:szCs w:val="21"/>
                <w:highlight w:val="none"/>
                <w:lang w:val="en-US" w:eastAsia="zh-CN"/>
              </w:rPr>
            </w:pPr>
          </w:p>
        </w:tc>
      </w:tr>
      <w:tr w14:paraId="26384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noWrap w:val="0"/>
            <w:vAlign w:val="top"/>
          </w:tcPr>
          <w:p w14:paraId="04456CC3">
            <w:pPr>
              <w:pStyle w:val="10"/>
              <w:spacing w:before="163" w:line="189" w:lineRule="auto"/>
              <w:ind w:left="318"/>
              <w:rPr>
                <w:sz w:val="21"/>
                <w:szCs w:val="21"/>
                <w:highlight w:val="none"/>
              </w:rPr>
            </w:pPr>
            <w:r>
              <w:rPr>
                <w:sz w:val="21"/>
                <w:szCs w:val="21"/>
                <w:highlight w:val="none"/>
              </w:rPr>
              <w:t>2</w:t>
            </w:r>
          </w:p>
        </w:tc>
        <w:tc>
          <w:tcPr>
            <w:tcW w:w="3082" w:type="dxa"/>
            <w:noWrap w:val="0"/>
            <w:vAlign w:val="top"/>
          </w:tcPr>
          <w:p w14:paraId="537CDCA6">
            <w:pPr>
              <w:pStyle w:val="10"/>
              <w:spacing w:before="130" w:line="228" w:lineRule="auto"/>
              <w:ind w:left="125"/>
              <w:rPr>
                <w:sz w:val="21"/>
                <w:szCs w:val="21"/>
                <w:highlight w:val="none"/>
              </w:rPr>
            </w:pPr>
            <w:r>
              <w:rPr>
                <w:spacing w:val="8"/>
                <w:sz w:val="21"/>
                <w:szCs w:val="21"/>
                <w:highlight w:val="none"/>
              </w:rPr>
              <w:t>防火门和门框包含锁及把手</w:t>
            </w:r>
          </w:p>
        </w:tc>
        <w:tc>
          <w:tcPr>
            <w:tcW w:w="675" w:type="dxa"/>
            <w:noWrap w:val="0"/>
            <w:vAlign w:val="top"/>
          </w:tcPr>
          <w:p w14:paraId="1227A6BC">
            <w:pPr>
              <w:pStyle w:val="10"/>
              <w:spacing w:before="130" w:line="230" w:lineRule="auto"/>
              <w:ind w:left="236"/>
              <w:rPr>
                <w:sz w:val="21"/>
                <w:szCs w:val="21"/>
                <w:highlight w:val="none"/>
              </w:rPr>
            </w:pPr>
            <w:r>
              <w:rPr>
                <w:sz w:val="21"/>
                <w:szCs w:val="21"/>
                <w:highlight w:val="none"/>
              </w:rPr>
              <w:t>扇</w:t>
            </w:r>
          </w:p>
        </w:tc>
        <w:tc>
          <w:tcPr>
            <w:tcW w:w="766" w:type="dxa"/>
            <w:noWrap w:val="0"/>
            <w:vAlign w:val="top"/>
          </w:tcPr>
          <w:p w14:paraId="696D6337">
            <w:pPr>
              <w:rPr>
                <w:rFonts w:ascii="Arial"/>
                <w:sz w:val="21"/>
                <w:szCs w:val="21"/>
                <w:highlight w:val="none"/>
              </w:rPr>
            </w:pPr>
          </w:p>
        </w:tc>
        <w:tc>
          <w:tcPr>
            <w:tcW w:w="1558" w:type="dxa"/>
            <w:noWrap w:val="0"/>
            <w:vAlign w:val="top"/>
          </w:tcPr>
          <w:p w14:paraId="0A633B24">
            <w:pPr>
              <w:rPr>
                <w:rFonts w:ascii="Arial"/>
                <w:sz w:val="21"/>
                <w:szCs w:val="21"/>
                <w:highlight w:val="none"/>
              </w:rPr>
            </w:pPr>
          </w:p>
        </w:tc>
        <w:tc>
          <w:tcPr>
            <w:tcW w:w="2919" w:type="dxa"/>
            <w:noWrap w:val="0"/>
            <w:vAlign w:val="top"/>
          </w:tcPr>
          <w:p w14:paraId="359AE47D">
            <w:pPr>
              <w:rPr>
                <w:rFonts w:ascii="Arial"/>
                <w:sz w:val="21"/>
                <w:szCs w:val="21"/>
                <w:highlight w:val="none"/>
              </w:rPr>
            </w:pPr>
          </w:p>
        </w:tc>
      </w:tr>
      <w:tr w14:paraId="6AE3D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4DB63AF">
            <w:pPr>
              <w:pStyle w:val="10"/>
              <w:spacing w:before="165" w:line="189" w:lineRule="auto"/>
              <w:ind w:left="319"/>
              <w:rPr>
                <w:sz w:val="21"/>
                <w:szCs w:val="21"/>
                <w:highlight w:val="none"/>
              </w:rPr>
            </w:pPr>
            <w:r>
              <w:rPr>
                <w:sz w:val="21"/>
                <w:szCs w:val="21"/>
                <w:highlight w:val="none"/>
              </w:rPr>
              <w:t>3</w:t>
            </w:r>
          </w:p>
        </w:tc>
        <w:tc>
          <w:tcPr>
            <w:tcW w:w="3082" w:type="dxa"/>
            <w:noWrap w:val="0"/>
            <w:vAlign w:val="top"/>
          </w:tcPr>
          <w:p w14:paraId="7B3D11BB">
            <w:pPr>
              <w:pStyle w:val="10"/>
              <w:spacing w:before="132" w:line="228" w:lineRule="auto"/>
              <w:ind w:left="124"/>
              <w:rPr>
                <w:sz w:val="21"/>
                <w:szCs w:val="21"/>
                <w:highlight w:val="none"/>
              </w:rPr>
            </w:pPr>
            <w:r>
              <w:rPr>
                <w:spacing w:val="6"/>
                <w:sz w:val="21"/>
                <w:szCs w:val="21"/>
                <w:highlight w:val="none"/>
              </w:rPr>
              <w:t>隔断及玻璃隔断</w:t>
            </w:r>
          </w:p>
        </w:tc>
        <w:tc>
          <w:tcPr>
            <w:tcW w:w="675" w:type="dxa"/>
            <w:noWrap w:val="0"/>
            <w:vAlign w:val="top"/>
          </w:tcPr>
          <w:p w14:paraId="26B85DF3">
            <w:pPr>
              <w:pStyle w:val="10"/>
              <w:spacing w:before="132" w:line="229" w:lineRule="auto"/>
              <w:ind w:left="237"/>
              <w:rPr>
                <w:sz w:val="21"/>
                <w:szCs w:val="21"/>
                <w:highlight w:val="none"/>
              </w:rPr>
            </w:pPr>
            <w:r>
              <w:rPr>
                <w:sz w:val="21"/>
                <w:szCs w:val="21"/>
                <w:highlight w:val="none"/>
              </w:rPr>
              <w:t>面</w:t>
            </w:r>
          </w:p>
        </w:tc>
        <w:tc>
          <w:tcPr>
            <w:tcW w:w="766" w:type="dxa"/>
            <w:noWrap w:val="0"/>
            <w:vAlign w:val="top"/>
          </w:tcPr>
          <w:p w14:paraId="1DF8316F">
            <w:pPr>
              <w:rPr>
                <w:rFonts w:ascii="Arial"/>
                <w:sz w:val="21"/>
                <w:szCs w:val="21"/>
                <w:highlight w:val="none"/>
              </w:rPr>
            </w:pPr>
          </w:p>
        </w:tc>
        <w:tc>
          <w:tcPr>
            <w:tcW w:w="1558" w:type="dxa"/>
            <w:noWrap w:val="0"/>
            <w:vAlign w:val="top"/>
          </w:tcPr>
          <w:p w14:paraId="6A1BE821">
            <w:pPr>
              <w:rPr>
                <w:rFonts w:ascii="Arial"/>
                <w:sz w:val="21"/>
                <w:szCs w:val="21"/>
                <w:highlight w:val="none"/>
              </w:rPr>
            </w:pPr>
          </w:p>
        </w:tc>
        <w:tc>
          <w:tcPr>
            <w:tcW w:w="2919" w:type="dxa"/>
            <w:noWrap w:val="0"/>
            <w:vAlign w:val="top"/>
          </w:tcPr>
          <w:p w14:paraId="0D70EAFC">
            <w:pPr>
              <w:rPr>
                <w:rFonts w:ascii="Arial"/>
                <w:sz w:val="21"/>
                <w:szCs w:val="21"/>
                <w:highlight w:val="none"/>
              </w:rPr>
            </w:pPr>
          </w:p>
        </w:tc>
      </w:tr>
      <w:tr w14:paraId="006CB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24" w:type="dxa"/>
            <w:noWrap w:val="0"/>
            <w:vAlign w:val="top"/>
          </w:tcPr>
          <w:p w14:paraId="5F22EDE3">
            <w:pPr>
              <w:pStyle w:val="10"/>
              <w:spacing w:before="165" w:line="189" w:lineRule="auto"/>
              <w:ind w:left="314"/>
              <w:rPr>
                <w:sz w:val="21"/>
                <w:szCs w:val="21"/>
                <w:highlight w:val="none"/>
              </w:rPr>
            </w:pPr>
            <w:r>
              <w:rPr>
                <w:sz w:val="21"/>
                <w:szCs w:val="21"/>
                <w:highlight w:val="none"/>
              </w:rPr>
              <w:t>4</w:t>
            </w:r>
          </w:p>
        </w:tc>
        <w:tc>
          <w:tcPr>
            <w:tcW w:w="3082" w:type="dxa"/>
            <w:noWrap w:val="0"/>
            <w:vAlign w:val="top"/>
          </w:tcPr>
          <w:p w14:paraId="25A26365">
            <w:pPr>
              <w:pStyle w:val="10"/>
              <w:spacing w:before="133" w:line="227" w:lineRule="auto"/>
              <w:ind w:left="112"/>
              <w:rPr>
                <w:sz w:val="21"/>
                <w:szCs w:val="21"/>
                <w:highlight w:val="none"/>
              </w:rPr>
            </w:pPr>
            <w:r>
              <w:rPr>
                <w:spacing w:val="8"/>
                <w:sz w:val="21"/>
                <w:szCs w:val="21"/>
                <w:highlight w:val="none"/>
              </w:rPr>
              <w:t>墙面及玻璃幕墙</w:t>
            </w:r>
          </w:p>
        </w:tc>
        <w:tc>
          <w:tcPr>
            <w:tcW w:w="675" w:type="dxa"/>
            <w:noWrap w:val="0"/>
            <w:vAlign w:val="top"/>
          </w:tcPr>
          <w:p w14:paraId="6DB2CF5A">
            <w:pPr>
              <w:pStyle w:val="10"/>
              <w:spacing w:before="133" w:line="229" w:lineRule="auto"/>
              <w:ind w:left="237"/>
              <w:rPr>
                <w:sz w:val="21"/>
                <w:szCs w:val="21"/>
                <w:highlight w:val="none"/>
              </w:rPr>
            </w:pPr>
            <w:r>
              <w:rPr>
                <w:sz w:val="21"/>
                <w:szCs w:val="21"/>
                <w:highlight w:val="none"/>
              </w:rPr>
              <w:t>面</w:t>
            </w:r>
          </w:p>
        </w:tc>
        <w:tc>
          <w:tcPr>
            <w:tcW w:w="766" w:type="dxa"/>
            <w:noWrap w:val="0"/>
            <w:vAlign w:val="top"/>
          </w:tcPr>
          <w:p w14:paraId="63F251C2">
            <w:pPr>
              <w:rPr>
                <w:rFonts w:ascii="Arial"/>
                <w:sz w:val="21"/>
                <w:szCs w:val="21"/>
                <w:highlight w:val="none"/>
              </w:rPr>
            </w:pPr>
          </w:p>
        </w:tc>
        <w:tc>
          <w:tcPr>
            <w:tcW w:w="1558" w:type="dxa"/>
            <w:noWrap w:val="0"/>
            <w:vAlign w:val="top"/>
          </w:tcPr>
          <w:p w14:paraId="0AEB6F7B">
            <w:pPr>
              <w:rPr>
                <w:rFonts w:ascii="Arial"/>
                <w:sz w:val="21"/>
                <w:szCs w:val="21"/>
                <w:highlight w:val="none"/>
              </w:rPr>
            </w:pPr>
          </w:p>
        </w:tc>
        <w:tc>
          <w:tcPr>
            <w:tcW w:w="2919" w:type="dxa"/>
            <w:noWrap w:val="0"/>
            <w:vAlign w:val="top"/>
          </w:tcPr>
          <w:p w14:paraId="345769DC">
            <w:pPr>
              <w:rPr>
                <w:rFonts w:hint="eastAsia" w:ascii="Arial"/>
                <w:sz w:val="21"/>
                <w:szCs w:val="21"/>
                <w:highlight w:val="none"/>
                <w:lang w:val="en-US" w:eastAsia="zh-CN"/>
              </w:rPr>
            </w:pPr>
            <w:r>
              <w:rPr>
                <w:rFonts w:hint="eastAsia" w:ascii="Arial"/>
                <w:sz w:val="21"/>
                <w:szCs w:val="21"/>
                <w:highlight w:val="none"/>
                <w:lang w:val="en-US" w:eastAsia="zh-CN"/>
              </w:rPr>
              <w:t>墙面</w:t>
            </w:r>
          </w:p>
          <w:p w14:paraId="67A1315A">
            <w:pPr>
              <w:rPr>
                <w:rFonts w:hint="eastAsia" w:ascii="Arial"/>
                <w:sz w:val="21"/>
                <w:szCs w:val="21"/>
                <w:highlight w:val="none"/>
                <w:lang w:val="en-US" w:eastAsia="zh-CN"/>
              </w:rPr>
            </w:pPr>
          </w:p>
        </w:tc>
      </w:tr>
      <w:tr w14:paraId="193CD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724" w:type="dxa"/>
            <w:noWrap w:val="0"/>
            <w:vAlign w:val="top"/>
          </w:tcPr>
          <w:p w14:paraId="47EA4C07">
            <w:pPr>
              <w:pStyle w:val="10"/>
              <w:spacing w:before="167" w:line="187" w:lineRule="auto"/>
              <w:ind w:left="319"/>
              <w:rPr>
                <w:sz w:val="21"/>
                <w:szCs w:val="21"/>
                <w:highlight w:val="none"/>
              </w:rPr>
            </w:pPr>
            <w:r>
              <w:rPr>
                <w:sz w:val="21"/>
                <w:szCs w:val="21"/>
                <w:highlight w:val="none"/>
              </w:rPr>
              <w:t>5</w:t>
            </w:r>
          </w:p>
        </w:tc>
        <w:tc>
          <w:tcPr>
            <w:tcW w:w="3082" w:type="dxa"/>
            <w:noWrap w:val="0"/>
            <w:vAlign w:val="top"/>
          </w:tcPr>
          <w:p w14:paraId="45D8A2AB">
            <w:pPr>
              <w:pStyle w:val="10"/>
              <w:spacing w:before="132" w:line="229" w:lineRule="auto"/>
              <w:ind w:left="112"/>
              <w:rPr>
                <w:sz w:val="21"/>
                <w:szCs w:val="21"/>
                <w:highlight w:val="none"/>
              </w:rPr>
            </w:pPr>
            <w:r>
              <w:rPr>
                <w:spacing w:val="4"/>
                <w:sz w:val="21"/>
                <w:szCs w:val="21"/>
                <w:highlight w:val="none"/>
              </w:rPr>
              <w:t>地面</w:t>
            </w:r>
          </w:p>
        </w:tc>
        <w:tc>
          <w:tcPr>
            <w:tcW w:w="675" w:type="dxa"/>
            <w:noWrap w:val="0"/>
            <w:vAlign w:val="top"/>
          </w:tcPr>
          <w:p w14:paraId="4311D8B9">
            <w:pPr>
              <w:rPr>
                <w:rFonts w:ascii="Arial"/>
                <w:sz w:val="21"/>
                <w:szCs w:val="21"/>
                <w:highlight w:val="none"/>
              </w:rPr>
            </w:pPr>
          </w:p>
        </w:tc>
        <w:tc>
          <w:tcPr>
            <w:tcW w:w="766" w:type="dxa"/>
            <w:noWrap w:val="0"/>
            <w:vAlign w:val="top"/>
          </w:tcPr>
          <w:p w14:paraId="222CA539">
            <w:pPr>
              <w:rPr>
                <w:rFonts w:ascii="Arial"/>
                <w:sz w:val="21"/>
                <w:szCs w:val="21"/>
                <w:highlight w:val="none"/>
              </w:rPr>
            </w:pPr>
          </w:p>
        </w:tc>
        <w:tc>
          <w:tcPr>
            <w:tcW w:w="1558" w:type="dxa"/>
            <w:noWrap w:val="0"/>
            <w:vAlign w:val="top"/>
          </w:tcPr>
          <w:p w14:paraId="125FE0D7">
            <w:pPr>
              <w:rPr>
                <w:rFonts w:ascii="Arial"/>
                <w:sz w:val="21"/>
                <w:szCs w:val="21"/>
                <w:highlight w:val="none"/>
              </w:rPr>
            </w:pPr>
          </w:p>
        </w:tc>
        <w:tc>
          <w:tcPr>
            <w:tcW w:w="2919" w:type="dxa"/>
            <w:noWrap w:val="0"/>
            <w:vAlign w:val="top"/>
          </w:tcPr>
          <w:p w14:paraId="7A735A53">
            <w:pPr>
              <w:rPr>
                <w:rFonts w:hint="eastAsia" w:ascii="Arial" w:eastAsia="宋体"/>
                <w:sz w:val="21"/>
                <w:szCs w:val="21"/>
                <w:highlight w:val="none"/>
                <w:lang w:val="en-US" w:eastAsia="zh-CN"/>
              </w:rPr>
            </w:pPr>
            <w:r>
              <w:rPr>
                <w:rFonts w:hint="eastAsia" w:ascii="Arial"/>
                <w:sz w:val="21"/>
                <w:szCs w:val="21"/>
                <w:highlight w:val="none"/>
                <w:lang w:val="en-US" w:eastAsia="zh-CN"/>
              </w:rPr>
              <w:t>地面</w:t>
            </w:r>
          </w:p>
        </w:tc>
      </w:tr>
      <w:tr w14:paraId="14D8E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 w:hRule="atLeast"/>
        </w:trPr>
        <w:tc>
          <w:tcPr>
            <w:tcW w:w="724" w:type="dxa"/>
            <w:noWrap w:val="0"/>
            <w:vAlign w:val="top"/>
          </w:tcPr>
          <w:p w14:paraId="7AC5AD1E">
            <w:pPr>
              <w:pStyle w:val="10"/>
              <w:spacing w:before="165" w:line="189" w:lineRule="auto"/>
              <w:ind w:left="317"/>
              <w:rPr>
                <w:sz w:val="21"/>
                <w:szCs w:val="21"/>
                <w:highlight w:val="none"/>
              </w:rPr>
            </w:pPr>
            <w:r>
              <w:rPr>
                <w:sz w:val="21"/>
                <w:szCs w:val="21"/>
                <w:highlight w:val="none"/>
              </w:rPr>
              <w:t>6</w:t>
            </w:r>
          </w:p>
        </w:tc>
        <w:tc>
          <w:tcPr>
            <w:tcW w:w="3082" w:type="dxa"/>
            <w:noWrap w:val="0"/>
            <w:vAlign w:val="top"/>
          </w:tcPr>
          <w:p w14:paraId="0450892D">
            <w:pPr>
              <w:pStyle w:val="10"/>
              <w:spacing w:before="132" w:line="228" w:lineRule="auto"/>
              <w:ind w:left="116"/>
              <w:rPr>
                <w:sz w:val="21"/>
                <w:szCs w:val="21"/>
                <w:highlight w:val="none"/>
              </w:rPr>
            </w:pPr>
            <w:r>
              <w:rPr>
                <w:spacing w:val="2"/>
                <w:sz w:val="21"/>
                <w:szCs w:val="21"/>
                <w:highlight w:val="none"/>
              </w:rPr>
              <w:t>天花</w:t>
            </w:r>
          </w:p>
        </w:tc>
        <w:tc>
          <w:tcPr>
            <w:tcW w:w="675" w:type="dxa"/>
            <w:noWrap w:val="0"/>
            <w:vAlign w:val="top"/>
          </w:tcPr>
          <w:p w14:paraId="12BA330E">
            <w:pPr>
              <w:rPr>
                <w:rFonts w:ascii="Arial"/>
                <w:sz w:val="21"/>
                <w:szCs w:val="21"/>
                <w:highlight w:val="none"/>
              </w:rPr>
            </w:pPr>
          </w:p>
        </w:tc>
        <w:tc>
          <w:tcPr>
            <w:tcW w:w="766" w:type="dxa"/>
            <w:noWrap w:val="0"/>
            <w:vAlign w:val="top"/>
          </w:tcPr>
          <w:p w14:paraId="36C9ABF9">
            <w:pPr>
              <w:rPr>
                <w:rFonts w:ascii="Arial"/>
                <w:sz w:val="21"/>
                <w:szCs w:val="21"/>
                <w:highlight w:val="none"/>
              </w:rPr>
            </w:pPr>
          </w:p>
        </w:tc>
        <w:tc>
          <w:tcPr>
            <w:tcW w:w="1558" w:type="dxa"/>
            <w:noWrap w:val="0"/>
            <w:vAlign w:val="top"/>
          </w:tcPr>
          <w:p w14:paraId="446501B0">
            <w:pPr>
              <w:rPr>
                <w:rFonts w:ascii="Arial"/>
                <w:sz w:val="21"/>
                <w:szCs w:val="21"/>
                <w:highlight w:val="none"/>
              </w:rPr>
            </w:pPr>
          </w:p>
        </w:tc>
        <w:tc>
          <w:tcPr>
            <w:tcW w:w="2919" w:type="dxa"/>
            <w:noWrap w:val="0"/>
            <w:vAlign w:val="top"/>
          </w:tcPr>
          <w:p w14:paraId="5784129E">
            <w:pPr>
              <w:rPr>
                <w:rFonts w:ascii="Arial"/>
                <w:sz w:val="21"/>
                <w:szCs w:val="21"/>
                <w:highlight w:val="none"/>
              </w:rPr>
            </w:pPr>
          </w:p>
        </w:tc>
      </w:tr>
      <w:tr w14:paraId="33150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36EC8034">
            <w:pPr>
              <w:pStyle w:val="10"/>
              <w:spacing w:before="167" w:line="187" w:lineRule="auto"/>
              <w:ind w:left="320"/>
              <w:rPr>
                <w:sz w:val="21"/>
                <w:szCs w:val="21"/>
                <w:highlight w:val="none"/>
              </w:rPr>
            </w:pPr>
            <w:r>
              <w:rPr>
                <w:sz w:val="21"/>
                <w:szCs w:val="21"/>
                <w:highlight w:val="none"/>
              </w:rPr>
              <w:t>7</w:t>
            </w:r>
          </w:p>
        </w:tc>
        <w:tc>
          <w:tcPr>
            <w:tcW w:w="3082" w:type="dxa"/>
            <w:noWrap w:val="0"/>
            <w:vAlign w:val="top"/>
          </w:tcPr>
          <w:p w14:paraId="35CB29DB">
            <w:pPr>
              <w:pStyle w:val="10"/>
              <w:spacing w:before="132" w:line="228" w:lineRule="auto"/>
              <w:ind w:left="112"/>
              <w:rPr>
                <w:sz w:val="21"/>
                <w:szCs w:val="21"/>
                <w:highlight w:val="none"/>
              </w:rPr>
            </w:pPr>
            <w:r>
              <w:rPr>
                <w:spacing w:val="4"/>
                <w:sz w:val="21"/>
                <w:szCs w:val="21"/>
                <w:highlight w:val="none"/>
              </w:rPr>
              <w:t>柱面</w:t>
            </w:r>
          </w:p>
        </w:tc>
        <w:tc>
          <w:tcPr>
            <w:tcW w:w="675" w:type="dxa"/>
            <w:noWrap w:val="0"/>
            <w:vAlign w:val="top"/>
          </w:tcPr>
          <w:p w14:paraId="734613A7">
            <w:pPr>
              <w:rPr>
                <w:rFonts w:ascii="Arial"/>
                <w:sz w:val="21"/>
                <w:szCs w:val="21"/>
                <w:highlight w:val="none"/>
              </w:rPr>
            </w:pPr>
          </w:p>
        </w:tc>
        <w:tc>
          <w:tcPr>
            <w:tcW w:w="766" w:type="dxa"/>
            <w:noWrap w:val="0"/>
            <w:vAlign w:val="top"/>
          </w:tcPr>
          <w:p w14:paraId="0576BE9C">
            <w:pPr>
              <w:rPr>
                <w:rFonts w:ascii="Arial"/>
                <w:sz w:val="21"/>
                <w:szCs w:val="21"/>
                <w:highlight w:val="none"/>
              </w:rPr>
            </w:pPr>
          </w:p>
        </w:tc>
        <w:tc>
          <w:tcPr>
            <w:tcW w:w="1558" w:type="dxa"/>
            <w:noWrap w:val="0"/>
            <w:vAlign w:val="top"/>
          </w:tcPr>
          <w:p w14:paraId="2AF53E0A">
            <w:pPr>
              <w:rPr>
                <w:rFonts w:ascii="Arial"/>
                <w:sz w:val="21"/>
                <w:szCs w:val="21"/>
                <w:highlight w:val="none"/>
              </w:rPr>
            </w:pPr>
          </w:p>
        </w:tc>
        <w:tc>
          <w:tcPr>
            <w:tcW w:w="2919" w:type="dxa"/>
            <w:noWrap w:val="0"/>
            <w:vAlign w:val="top"/>
          </w:tcPr>
          <w:p w14:paraId="1CF88123">
            <w:pPr>
              <w:rPr>
                <w:rFonts w:ascii="Arial"/>
                <w:sz w:val="21"/>
                <w:szCs w:val="21"/>
                <w:highlight w:val="none"/>
              </w:rPr>
            </w:pPr>
          </w:p>
        </w:tc>
      </w:tr>
      <w:tr w14:paraId="50EC3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noWrap w:val="0"/>
            <w:vAlign w:val="top"/>
          </w:tcPr>
          <w:p w14:paraId="5E81B9B7">
            <w:pPr>
              <w:pStyle w:val="10"/>
              <w:spacing w:before="164" w:line="189" w:lineRule="auto"/>
              <w:ind w:left="316"/>
              <w:rPr>
                <w:sz w:val="21"/>
                <w:szCs w:val="21"/>
                <w:highlight w:val="none"/>
              </w:rPr>
            </w:pPr>
            <w:r>
              <w:rPr>
                <w:sz w:val="21"/>
                <w:szCs w:val="21"/>
                <w:highlight w:val="none"/>
              </w:rPr>
              <w:t>8</w:t>
            </w:r>
          </w:p>
        </w:tc>
        <w:tc>
          <w:tcPr>
            <w:tcW w:w="3082" w:type="dxa"/>
            <w:noWrap w:val="0"/>
            <w:vAlign w:val="top"/>
          </w:tcPr>
          <w:p w14:paraId="25AE8659">
            <w:pPr>
              <w:pStyle w:val="10"/>
              <w:spacing w:before="132" w:line="228" w:lineRule="auto"/>
              <w:ind w:left="112"/>
              <w:rPr>
                <w:sz w:val="21"/>
                <w:szCs w:val="21"/>
                <w:highlight w:val="none"/>
              </w:rPr>
            </w:pPr>
            <w:r>
              <w:rPr>
                <w:spacing w:val="4"/>
                <w:sz w:val="21"/>
                <w:szCs w:val="21"/>
                <w:highlight w:val="none"/>
              </w:rPr>
              <w:t>店招</w:t>
            </w:r>
          </w:p>
        </w:tc>
        <w:tc>
          <w:tcPr>
            <w:tcW w:w="675" w:type="dxa"/>
            <w:noWrap w:val="0"/>
            <w:vAlign w:val="top"/>
          </w:tcPr>
          <w:p w14:paraId="2D72B5BB">
            <w:pPr>
              <w:rPr>
                <w:rFonts w:ascii="Arial"/>
                <w:sz w:val="21"/>
                <w:szCs w:val="21"/>
                <w:highlight w:val="none"/>
              </w:rPr>
            </w:pPr>
          </w:p>
        </w:tc>
        <w:tc>
          <w:tcPr>
            <w:tcW w:w="766" w:type="dxa"/>
            <w:noWrap w:val="0"/>
            <w:vAlign w:val="top"/>
          </w:tcPr>
          <w:p w14:paraId="692CCFD8">
            <w:pPr>
              <w:rPr>
                <w:rFonts w:ascii="Arial"/>
                <w:sz w:val="21"/>
                <w:szCs w:val="21"/>
                <w:highlight w:val="none"/>
              </w:rPr>
            </w:pPr>
          </w:p>
        </w:tc>
        <w:tc>
          <w:tcPr>
            <w:tcW w:w="1558" w:type="dxa"/>
            <w:noWrap w:val="0"/>
            <w:vAlign w:val="top"/>
          </w:tcPr>
          <w:p w14:paraId="089BF453">
            <w:pPr>
              <w:rPr>
                <w:rFonts w:ascii="Arial"/>
                <w:sz w:val="21"/>
                <w:szCs w:val="21"/>
                <w:highlight w:val="none"/>
              </w:rPr>
            </w:pPr>
          </w:p>
        </w:tc>
        <w:tc>
          <w:tcPr>
            <w:tcW w:w="2919" w:type="dxa"/>
            <w:noWrap w:val="0"/>
            <w:vAlign w:val="top"/>
          </w:tcPr>
          <w:p w14:paraId="74E44A84">
            <w:pPr>
              <w:rPr>
                <w:rFonts w:ascii="Arial"/>
                <w:sz w:val="21"/>
                <w:szCs w:val="21"/>
                <w:highlight w:val="none"/>
              </w:rPr>
            </w:pPr>
          </w:p>
        </w:tc>
      </w:tr>
      <w:tr w14:paraId="5CF5D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24" w:type="dxa"/>
            <w:noWrap w:val="0"/>
            <w:vAlign w:val="top"/>
          </w:tcPr>
          <w:p w14:paraId="5EF701CB">
            <w:pPr>
              <w:pStyle w:val="10"/>
              <w:spacing w:before="164" w:line="189" w:lineRule="auto"/>
              <w:ind w:left="316"/>
              <w:rPr>
                <w:sz w:val="21"/>
                <w:szCs w:val="21"/>
                <w:highlight w:val="none"/>
              </w:rPr>
            </w:pPr>
            <w:r>
              <w:rPr>
                <w:sz w:val="21"/>
                <w:szCs w:val="21"/>
                <w:highlight w:val="none"/>
              </w:rPr>
              <w:t>9</w:t>
            </w:r>
          </w:p>
        </w:tc>
        <w:tc>
          <w:tcPr>
            <w:tcW w:w="3082" w:type="dxa"/>
            <w:noWrap w:val="0"/>
            <w:vAlign w:val="top"/>
          </w:tcPr>
          <w:p w14:paraId="414BF5D3">
            <w:pPr>
              <w:pStyle w:val="10"/>
              <w:spacing w:before="130" w:line="228" w:lineRule="auto"/>
              <w:ind w:left="116"/>
              <w:rPr>
                <w:sz w:val="21"/>
                <w:szCs w:val="21"/>
                <w:highlight w:val="none"/>
              </w:rPr>
            </w:pPr>
            <w:r>
              <w:rPr>
                <w:spacing w:val="5"/>
                <w:sz w:val="21"/>
                <w:szCs w:val="21"/>
                <w:highlight w:val="none"/>
              </w:rPr>
              <w:t>消火栓</w:t>
            </w:r>
          </w:p>
        </w:tc>
        <w:tc>
          <w:tcPr>
            <w:tcW w:w="675" w:type="dxa"/>
            <w:noWrap w:val="0"/>
            <w:vAlign w:val="top"/>
          </w:tcPr>
          <w:p w14:paraId="30E022B9">
            <w:pPr>
              <w:pStyle w:val="10"/>
              <w:spacing w:before="130" w:line="228" w:lineRule="auto"/>
              <w:ind w:left="236"/>
              <w:rPr>
                <w:sz w:val="21"/>
                <w:szCs w:val="21"/>
                <w:highlight w:val="none"/>
              </w:rPr>
            </w:pPr>
            <w:r>
              <w:rPr>
                <w:sz w:val="21"/>
                <w:szCs w:val="21"/>
                <w:highlight w:val="none"/>
              </w:rPr>
              <w:t>个</w:t>
            </w:r>
          </w:p>
        </w:tc>
        <w:tc>
          <w:tcPr>
            <w:tcW w:w="766" w:type="dxa"/>
            <w:noWrap w:val="0"/>
            <w:vAlign w:val="top"/>
          </w:tcPr>
          <w:p w14:paraId="531EE3BD">
            <w:pPr>
              <w:rPr>
                <w:rFonts w:ascii="Arial"/>
                <w:sz w:val="21"/>
                <w:szCs w:val="21"/>
                <w:highlight w:val="none"/>
              </w:rPr>
            </w:pPr>
          </w:p>
        </w:tc>
        <w:tc>
          <w:tcPr>
            <w:tcW w:w="1558" w:type="dxa"/>
            <w:noWrap w:val="0"/>
            <w:vAlign w:val="top"/>
          </w:tcPr>
          <w:p w14:paraId="5D7FA683">
            <w:pPr>
              <w:rPr>
                <w:rFonts w:ascii="Arial"/>
                <w:sz w:val="21"/>
                <w:szCs w:val="21"/>
                <w:highlight w:val="none"/>
              </w:rPr>
            </w:pPr>
          </w:p>
        </w:tc>
        <w:tc>
          <w:tcPr>
            <w:tcW w:w="2919" w:type="dxa"/>
            <w:noWrap w:val="0"/>
            <w:vAlign w:val="top"/>
          </w:tcPr>
          <w:p w14:paraId="59909278">
            <w:pPr>
              <w:rPr>
                <w:rFonts w:ascii="Arial"/>
                <w:sz w:val="21"/>
                <w:szCs w:val="21"/>
                <w:highlight w:val="none"/>
              </w:rPr>
            </w:pPr>
          </w:p>
        </w:tc>
      </w:tr>
      <w:tr w14:paraId="05300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724" w:type="dxa"/>
            <w:noWrap w:val="0"/>
            <w:vAlign w:val="top"/>
          </w:tcPr>
          <w:p w14:paraId="518C8637">
            <w:pPr>
              <w:pStyle w:val="10"/>
              <w:spacing w:before="164" w:line="189" w:lineRule="auto"/>
              <w:jc w:val="center"/>
              <w:rPr>
                <w:rFonts w:hint="default" w:eastAsia="宋体"/>
                <w:sz w:val="21"/>
                <w:szCs w:val="21"/>
                <w:highlight w:val="none"/>
                <w:lang w:val="en-US" w:eastAsia="zh-CN"/>
              </w:rPr>
            </w:pPr>
            <w:r>
              <w:rPr>
                <w:rFonts w:hint="eastAsia"/>
                <w:spacing w:val="-7"/>
                <w:sz w:val="21"/>
                <w:szCs w:val="21"/>
                <w:highlight w:val="none"/>
                <w:lang w:val="en-US" w:eastAsia="zh-CN"/>
              </w:rPr>
              <w:t>10</w:t>
            </w:r>
          </w:p>
        </w:tc>
        <w:tc>
          <w:tcPr>
            <w:tcW w:w="3082" w:type="dxa"/>
            <w:noWrap w:val="0"/>
            <w:vAlign w:val="top"/>
          </w:tcPr>
          <w:p w14:paraId="135F3DAE">
            <w:pPr>
              <w:pStyle w:val="10"/>
              <w:spacing w:before="130" w:line="228" w:lineRule="auto"/>
              <w:ind w:left="116"/>
              <w:rPr>
                <w:rFonts w:hint="eastAsia" w:eastAsia="宋体"/>
                <w:spacing w:val="5"/>
                <w:sz w:val="21"/>
                <w:szCs w:val="21"/>
                <w:highlight w:val="none"/>
                <w:lang w:val="en-US" w:eastAsia="zh-CN"/>
              </w:rPr>
            </w:pPr>
            <w:r>
              <w:rPr>
                <w:rFonts w:hint="eastAsia"/>
                <w:spacing w:val="5"/>
                <w:sz w:val="21"/>
                <w:szCs w:val="21"/>
                <w:highlight w:val="none"/>
                <w:lang w:val="en-US" w:eastAsia="zh-CN"/>
              </w:rPr>
              <w:t>栏杆</w:t>
            </w:r>
          </w:p>
        </w:tc>
        <w:tc>
          <w:tcPr>
            <w:tcW w:w="675" w:type="dxa"/>
            <w:noWrap w:val="0"/>
            <w:vAlign w:val="top"/>
          </w:tcPr>
          <w:p w14:paraId="435D7C30">
            <w:pPr>
              <w:pStyle w:val="10"/>
              <w:spacing w:before="130" w:line="228" w:lineRule="auto"/>
              <w:ind w:left="236"/>
              <w:rPr>
                <w:rFonts w:hint="eastAsia" w:eastAsia="宋体"/>
                <w:sz w:val="21"/>
                <w:szCs w:val="21"/>
                <w:highlight w:val="none"/>
                <w:lang w:val="en-US" w:eastAsia="zh-CN"/>
              </w:rPr>
            </w:pPr>
            <w:r>
              <w:rPr>
                <w:rFonts w:hint="eastAsia"/>
                <w:sz w:val="21"/>
                <w:szCs w:val="21"/>
                <w:highlight w:val="none"/>
                <w:lang w:val="en-US" w:eastAsia="zh-CN"/>
              </w:rPr>
              <w:t>米</w:t>
            </w:r>
          </w:p>
        </w:tc>
        <w:tc>
          <w:tcPr>
            <w:tcW w:w="766" w:type="dxa"/>
            <w:noWrap w:val="0"/>
            <w:vAlign w:val="top"/>
          </w:tcPr>
          <w:p w14:paraId="703197B1">
            <w:pPr>
              <w:rPr>
                <w:rFonts w:ascii="Arial"/>
                <w:sz w:val="21"/>
                <w:szCs w:val="21"/>
                <w:highlight w:val="none"/>
              </w:rPr>
            </w:pPr>
          </w:p>
        </w:tc>
        <w:tc>
          <w:tcPr>
            <w:tcW w:w="1558" w:type="dxa"/>
            <w:noWrap w:val="0"/>
            <w:vAlign w:val="top"/>
          </w:tcPr>
          <w:p w14:paraId="1517BDBB">
            <w:pPr>
              <w:rPr>
                <w:rFonts w:ascii="Arial"/>
                <w:sz w:val="21"/>
                <w:szCs w:val="21"/>
                <w:highlight w:val="none"/>
              </w:rPr>
            </w:pPr>
          </w:p>
        </w:tc>
        <w:tc>
          <w:tcPr>
            <w:tcW w:w="2919" w:type="dxa"/>
            <w:noWrap w:val="0"/>
            <w:vAlign w:val="top"/>
          </w:tcPr>
          <w:p w14:paraId="5E6E541D">
            <w:pPr>
              <w:rPr>
                <w:rFonts w:ascii="Arial"/>
                <w:sz w:val="21"/>
                <w:szCs w:val="21"/>
                <w:highlight w:val="none"/>
              </w:rPr>
            </w:pPr>
          </w:p>
        </w:tc>
      </w:tr>
      <w:tr w14:paraId="61EF0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noWrap w:val="0"/>
            <w:vAlign w:val="top"/>
          </w:tcPr>
          <w:p w14:paraId="5D7BD49C">
            <w:pPr>
              <w:pStyle w:val="10"/>
              <w:spacing w:before="164" w:line="189" w:lineRule="auto"/>
              <w:jc w:val="center"/>
              <w:rPr>
                <w:rFonts w:hint="default"/>
                <w:spacing w:val="-7"/>
                <w:sz w:val="21"/>
                <w:szCs w:val="21"/>
                <w:highlight w:val="none"/>
                <w:lang w:val="en-US" w:eastAsia="zh-CN"/>
              </w:rPr>
            </w:pPr>
            <w:r>
              <w:rPr>
                <w:rFonts w:hint="eastAsia"/>
                <w:spacing w:val="-7"/>
                <w:sz w:val="21"/>
                <w:szCs w:val="21"/>
                <w:highlight w:val="none"/>
                <w:lang w:val="en-US" w:eastAsia="zh-CN"/>
              </w:rPr>
              <w:t>11</w:t>
            </w:r>
          </w:p>
        </w:tc>
        <w:tc>
          <w:tcPr>
            <w:tcW w:w="3082" w:type="dxa"/>
            <w:noWrap w:val="0"/>
            <w:vAlign w:val="top"/>
          </w:tcPr>
          <w:p w14:paraId="41F743CC">
            <w:pPr>
              <w:pStyle w:val="10"/>
              <w:spacing w:before="130" w:line="228" w:lineRule="auto"/>
              <w:ind w:left="116"/>
              <w:rPr>
                <w:rFonts w:hint="default"/>
                <w:spacing w:val="5"/>
                <w:sz w:val="21"/>
                <w:szCs w:val="21"/>
                <w:highlight w:val="none"/>
                <w:lang w:val="en-US" w:eastAsia="zh-CN"/>
              </w:rPr>
            </w:pPr>
            <w:r>
              <w:rPr>
                <w:rFonts w:hint="eastAsia"/>
                <w:spacing w:val="5"/>
                <w:sz w:val="21"/>
                <w:szCs w:val="21"/>
                <w:highlight w:val="none"/>
                <w:lang w:val="en-US" w:eastAsia="zh-CN"/>
              </w:rPr>
              <w:t>踢脚线</w:t>
            </w:r>
          </w:p>
        </w:tc>
        <w:tc>
          <w:tcPr>
            <w:tcW w:w="675" w:type="dxa"/>
            <w:noWrap w:val="0"/>
            <w:vAlign w:val="top"/>
          </w:tcPr>
          <w:p w14:paraId="0ED79665">
            <w:pPr>
              <w:pStyle w:val="10"/>
              <w:spacing w:before="130" w:line="228" w:lineRule="auto"/>
              <w:ind w:left="236"/>
              <w:rPr>
                <w:rFonts w:hint="default"/>
                <w:sz w:val="21"/>
                <w:szCs w:val="21"/>
                <w:highlight w:val="none"/>
                <w:lang w:val="en-US" w:eastAsia="zh-CN"/>
              </w:rPr>
            </w:pPr>
            <w:r>
              <w:rPr>
                <w:rFonts w:hint="eastAsia"/>
                <w:sz w:val="21"/>
                <w:szCs w:val="21"/>
                <w:highlight w:val="none"/>
                <w:lang w:val="en-US" w:eastAsia="zh-CN"/>
              </w:rPr>
              <w:t>米</w:t>
            </w:r>
          </w:p>
        </w:tc>
        <w:tc>
          <w:tcPr>
            <w:tcW w:w="766" w:type="dxa"/>
            <w:noWrap w:val="0"/>
            <w:vAlign w:val="top"/>
          </w:tcPr>
          <w:p w14:paraId="6867B1D9">
            <w:pPr>
              <w:rPr>
                <w:rFonts w:ascii="Arial"/>
                <w:sz w:val="21"/>
                <w:szCs w:val="21"/>
                <w:highlight w:val="none"/>
              </w:rPr>
            </w:pPr>
          </w:p>
        </w:tc>
        <w:tc>
          <w:tcPr>
            <w:tcW w:w="1558" w:type="dxa"/>
            <w:noWrap w:val="0"/>
            <w:vAlign w:val="top"/>
          </w:tcPr>
          <w:p w14:paraId="62262506">
            <w:pPr>
              <w:rPr>
                <w:rFonts w:ascii="Arial"/>
                <w:sz w:val="21"/>
                <w:szCs w:val="21"/>
                <w:highlight w:val="none"/>
              </w:rPr>
            </w:pPr>
          </w:p>
        </w:tc>
        <w:tc>
          <w:tcPr>
            <w:tcW w:w="2919" w:type="dxa"/>
            <w:noWrap w:val="0"/>
            <w:vAlign w:val="top"/>
          </w:tcPr>
          <w:p w14:paraId="7F4CB3F1">
            <w:pPr>
              <w:rPr>
                <w:rFonts w:ascii="Arial"/>
                <w:sz w:val="21"/>
                <w:szCs w:val="21"/>
                <w:highlight w:val="none"/>
              </w:rPr>
            </w:pPr>
          </w:p>
        </w:tc>
      </w:tr>
      <w:tr w14:paraId="55AE4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724" w:type="dxa"/>
            <w:noWrap w:val="0"/>
            <w:vAlign w:val="top"/>
          </w:tcPr>
          <w:p w14:paraId="6DD27573">
            <w:pPr>
              <w:pStyle w:val="10"/>
              <w:spacing w:before="165" w:line="190" w:lineRule="auto"/>
              <w:ind w:left="278"/>
              <w:rPr>
                <w:rFonts w:hint="default" w:eastAsia="宋体"/>
                <w:sz w:val="21"/>
                <w:szCs w:val="21"/>
                <w:highlight w:val="none"/>
                <w:lang w:val="en-US" w:eastAsia="zh-CN"/>
              </w:rPr>
            </w:pPr>
            <w:r>
              <w:rPr>
                <w:rFonts w:hint="eastAsia"/>
                <w:spacing w:val="-7"/>
                <w:sz w:val="21"/>
                <w:szCs w:val="21"/>
                <w:highlight w:val="none"/>
                <w:lang w:val="en-US" w:eastAsia="zh-CN"/>
              </w:rPr>
              <w:t>12</w:t>
            </w:r>
          </w:p>
        </w:tc>
        <w:tc>
          <w:tcPr>
            <w:tcW w:w="3082" w:type="dxa"/>
            <w:noWrap w:val="0"/>
            <w:vAlign w:val="top"/>
          </w:tcPr>
          <w:p w14:paraId="52076D0D">
            <w:pPr>
              <w:pStyle w:val="10"/>
              <w:spacing w:before="134" w:line="228" w:lineRule="auto"/>
              <w:ind w:left="113"/>
              <w:rPr>
                <w:sz w:val="21"/>
                <w:szCs w:val="21"/>
                <w:highlight w:val="none"/>
              </w:rPr>
            </w:pPr>
            <w:r>
              <w:rPr>
                <w:spacing w:val="4"/>
                <w:sz w:val="21"/>
                <w:szCs w:val="21"/>
                <w:highlight w:val="none"/>
              </w:rPr>
              <w:t>其他</w:t>
            </w:r>
          </w:p>
        </w:tc>
        <w:tc>
          <w:tcPr>
            <w:tcW w:w="675" w:type="dxa"/>
            <w:noWrap w:val="0"/>
            <w:vAlign w:val="top"/>
          </w:tcPr>
          <w:p w14:paraId="47B6C861">
            <w:pPr>
              <w:rPr>
                <w:rFonts w:ascii="Arial"/>
                <w:sz w:val="21"/>
                <w:szCs w:val="21"/>
                <w:highlight w:val="none"/>
              </w:rPr>
            </w:pPr>
          </w:p>
        </w:tc>
        <w:tc>
          <w:tcPr>
            <w:tcW w:w="766" w:type="dxa"/>
            <w:noWrap w:val="0"/>
            <w:vAlign w:val="top"/>
          </w:tcPr>
          <w:p w14:paraId="076C1EDC">
            <w:pPr>
              <w:rPr>
                <w:rFonts w:ascii="Arial"/>
                <w:sz w:val="21"/>
                <w:szCs w:val="21"/>
                <w:highlight w:val="none"/>
              </w:rPr>
            </w:pPr>
          </w:p>
        </w:tc>
        <w:tc>
          <w:tcPr>
            <w:tcW w:w="1558" w:type="dxa"/>
            <w:noWrap w:val="0"/>
            <w:vAlign w:val="top"/>
          </w:tcPr>
          <w:p w14:paraId="10A968A2">
            <w:pPr>
              <w:rPr>
                <w:rFonts w:ascii="Arial"/>
                <w:sz w:val="21"/>
                <w:szCs w:val="21"/>
                <w:highlight w:val="none"/>
              </w:rPr>
            </w:pPr>
          </w:p>
        </w:tc>
        <w:tc>
          <w:tcPr>
            <w:tcW w:w="2919" w:type="dxa"/>
            <w:noWrap w:val="0"/>
            <w:vAlign w:val="top"/>
          </w:tcPr>
          <w:p w14:paraId="6A486459">
            <w:pPr>
              <w:rPr>
                <w:rFonts w:ascii="Arial"/>
                <w:sz w:val="21"/>
                <w:szCs w:val="21"/>
                <w:highlight w:val="none"/>
              </w:rPr>
            </w:pPr>
          </w:p>
        </w:tc>
      </w:tr>
      <w:tr w14:paraId="31AEF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724" w:type="dxa"/>
            <w:gridSpan w:val="6"/>
            <w:noWrap w:val="0"/>
            <w:vAlign w:val="top"/>
          </w:tcPr>
          <w:p w14:paraId="4D68B74D">
            <w:pPr>
              <w:pStyle w:val="10"/>
              <w:spacing w:before="128" w:line="219" w:lineRule="auto"/>
              <w:ind w:left="120"/>
              <w:rPr>
                <w:sz w:val="21"/>
                <w:szCs w:val="21"/>
                <w:highlight w:val="none"/>
              </w:rPr>
            </w:pPr>
            <w:r>
              <w:rPr>
                <w:b/>
                <w:bCs/>
                <w:spacing w:val="-3"/>
                <w:sz w:val="21"/>
                <w:szCs w:val="21"/>
                <w:highlight w:val="none"/>
              </w:rPr>
              <w:t>二、固定设施（机电部分</w:t>
            </w:r>
            <w:r>
              <w:rPr>
                <w:b/>
                <w:bCs/>
                <w:spacing w:val="-1"/>
                <w:sz w:val="21"/>
                <w:szCs w:val="21"/>
                <w:highlight w:val="none"/>
              </w:rPr>
              <w:t>）：</w:t>
            </w:r>
          </w:p>
        </w:tc>
      </w:tr>
      <w:tr w14:paraId="77F51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08A7F10A">
            <w:pPr>
              <w:pStyle w:val="10"/>
              <w:spacing w:before="162" w:line="184" w:lineRule="auto"/>
              <w:ind w:left="329"/>
              <w:rPr>
                <w:sz w:val="21"/>
                <w:szCs w:val="21"/>
                <w:highlight w:val="none"/>
              </w:rPr>
            </w:pPr>
            <w:r>
              <w:rPr>
                <w:sz w:val="21"/>
                <w:szCs w:val="21"/>
                <w:highlight w:val="none"/>
              </w:rPr>
              <w:t>1</w:t>
            </w:r>
          </w:p>
        </w:tc>
        <w:tc>
          <w:tcPr>
            <w:tcW w:w="3082" w:type="dxa"/>
            <w:noWrap w:val="0"/>
            <w:vAlign w:val="top"/>
          </w:tcPr>
          <w:p w14:paraId="2F10E1FA">
            <w:pPr>
              <w:pStyle w:val="10"/>
              <w:spacing w:before="127" w:line="219" w:lineRule="auto"/>
              <w:ind w:left="121"/>
              <w:rPr>
                <w:sz w:val="21"/>
                <w:szCs w:val="21"/>
                <w:highlight w:val="none"/>
              </w:rPr>
            </w:pPr>
            <w:r>
              <w:rPr>
                <w:spacing w:val="-6"/>
                <w:sz w:val="21"/>
                <w:szCs w:val="21"/>
                <w:highlight w:val="none"/>
              </w:rPr>
              <w:t>喷淋头</w:t>
            </w:r>
          </w:p>
        </w:tc>
        <w:tc>
          <w:tcPr>
            <w:tcW w:w="675" w:type="dxa"/>
            <w:noWrap w:val="0"/>
            <w:vAlign w:val="top"/>
          </w:tcPr>
          <w:p w14:paraId="4FF55C85">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151111DB">
            <w:pPr>
              <w:rPr>
                <w:rFonts w:ascii="Arial"/>
                <w:sz w:val="21"/>
                <w:szCs w:val="21"/>
                <w:highlight w:val="none"/>
              </w:rPr>
            </w:pPr>
          </w:p>
        </w:tc>
        <w:tc>
          <w:tcPr>
            <w:tcW w:w="1558" w:type="dxa"/>
            <w:noWrap w:val="0"/>
            <w:vAlign w:val="top"/>
          </w:tcPr>
          <w:p w14:paraId="673FCD69">
            <w:pPr>
              <w:rPr>
                <w:rFonts w:ascii="Arial"/>
                <w:sz w:val="21"/>
                <w:szCs w:val="21"/>
                <w:highlight w:val="none"/>
              </w:rPr>
            </w:pPr>
          </w:p>
        </w:tc>
        <w:tc>
          <w:tcPr>
            <w:tcW w:w="2919" w:type="dxa"/>
            <w:noWrap w:val="0"/>
            <w:vAlign w:val="top"/>
          </w:tcPr>
          <w:p w14:paraId="36DE7458">
            <w:pPr>
              <w:rPr>
                <w:rFonts w:ascii="Arial"/>
                <w:sz w:val="21"/>
                <w:szCs w:val="21"/>
                <w:highlight w:val="none"/>
              </w:rPr>
            </w:pPr>
          </w:p>
        </w:tc>
      </w:tr>
      <w:tr w14:paraId="702D4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24" w:type="dxa"/>
            <w:noWrap w:val="0"/>
            <w:vAlign w:val="top"/>
          </w:tcPr>
          <w:p w14:paraId="550D3C48">
            <w:pPr>
              <w:pStyle w:val="10"/>
              <w:spacing w:before="162" w:line="184" w:lineRule="auto"/>
              <w:ind w:left="316"/>
              <w:rPr>
                <w:sz w:val="21"/>
                <w:szCs w:val="21"/>
                <w:highlight w:val="none"/>
              </w:rPr>
            </w:pPr>
            <w:r>
              <w:rPr>
                <w:sz w:val="21"/>
                <w:szCs w:val="21"/>
                <w:highlight w:val="none"/>
              </w:rPr>
              <w:t>2</w:t>
            </w:r>
          </w:p>
        </w:tc>
        <w:tc>
          <w:tcPr>
            <w:tcW w:w="3082" w:type="dxa"/>
            <w:noWrap w:val="0"/>
            <w:vAlign w:val="top"/>
          </w:tcPr>
          <w:p w14:paraId="73A3B63C">
            <w:pPr>
              <w:pStyle w:val="10"/>
              <w:spacing w:before="128" w:line="222" w:lineRule="auto"/>
              <w:ind w:left="113"/>
              <w:rPr>
                <w:sz w:val="21"/>
                <w:szCs w:val="21"/>
                <w:highlight w:val="none"/>
              </w:rPr>
            </w:pPr>
            <w:r>
              <w:rPr>
                <w:spacing w:val="-4"/>
                <w:sz w:val="21"/>
                <w:szCs w:val="21"/>
                <w:highlight w:val="none"/>
              </w:rPr>
              <w:t>烟感</w:t>
            </w:r>
          </w:p>
        </w:tc>
        <w:tc>
          <w:tcPr>
            <w:tcW w:w="675" w:type="dxa"/>
            <w:noWrap w:val="0"/>
            <w:vAlign w:val="top"/>
          </w:tcPr>
          <w:p w14:paraId="56DA38E6">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7C63D5DF">
            <w:pPr>
              <w:rPr>
                <w:rFonts w:ascii="Arial"/>
                <w:sz w:val="21"/>
                <w:szCs w:val="21"/>
                <w:highlight w:val="none"/>
              </w:rPr>
            </w:pPr>
          </w:p>
        </w:tc>
        <w:tc>
          <w:tcPr>
            <w:tcW w:w="1558" w:type="dxa"/>
            <w:noWrap w:val="0"/>
            <w:vAlign w:val="top"/>
          </w:tcPr>
          <w:p w14:paraId="31E92DF4">
            <w:pPr>
              <w:rPr>
                <w:rFonts w:ascii="Arial"/>
                <w:sz w:val="21"/>
                <w:szCs w:val="21"/>
                <w:highlight w:val="none"/>
              </w:rPr>
            </w:pPr>
          </w:p>
        </w:tc>
        <w:tc>
          <w:tcPr>
            <w:tcW w:w="2919" w:type="dxa"/>
            <w:noWrap w:val="0"/>
            <w:vAlign w:val="top"/>
          </w:tcPr>
          <w:p w14:paraId="01F36B1D">
            <w:pPr>
              <w:rPr>
                <w:rFonts w:ascii="Arial"/>
                <w:sz w:val="21"/>
                <w:szCs w:val="21"/>
                <w:highlight w:val="none"/>
              </w:rPr>
            </w:pPr>
          </w:p>
        </w:tc>
      </w:tr>
      <w:tr w14:paraId="24399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C9C439E">
            <w:pPr>
              <w:pStyle w:val="10"/>
              <w:spacing w:before="162" w:line="184" w:lineRule="auto"/>
              <w:ind w:left="318"/>
              <w:rPr>
                <w:sz w:val="21"/>
                <w:szCs w:val="21"/>
                <w:highlight w:val="none"/>
              </w:rPr>
            </w:pPr>
            <w:r>
              <w:rPr>
                <w:sz w:val="21"/>
                <w:szCs w:val="21"/>
                <w:highlight w:val="none"/>
              </w:rPr>
              <w:t>3</w:t>
            </w:r>
          </w:p>
        </w:tc>
        <w:tc>
          <w:tcPr>
            <w:tcW w:w="3082" w:type="dxa"/>
            <w:noWrap w:val="0"/>
            <w:vAlign w:val="top"/>
          </w:tcPr>
          <w:p w14:paraId="78D63DCD">
            <w:pPr>
              <w:pStyle w:val="10"/>
              <w:spacing w:before="128" w:line="220" w:lineRule="auto"/>
              <w:ind w:left="118"/>
              <w:rPr>
                <w:sz w:val="21"/>
                <w:szCs w:val="21"/>
                <w:highlight w:val="none"/>
              </w:rPr>
            </w:pPr>
            <w:r>
              <w:rPr>
                <w:spacing w:val="-3"/>
                <w:sz w:val="21"/>
                <w:szCs w:val="21"/>
                <w:highlight w:val="none"/>
              </w:rPr>
              <w:t>紧急广播喇叭</w:t>
            </w:r>
          </w:p>
        </w:tc>
        <w:tc>
          <w:tcPr>
            <w:tcW w:w="675" w:type="dxa"/>
            <w:noWrap w:val="0"/>
            <w:vAlign w:val="top"/>
          </w:tcPr>
          <w:p w14:paraId="183D4714">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45D41E7E">
            <w:pPr>
              <w:rPr>
                <w:rFonts w:ascii="Arial"/>
                <w:sz w:val="21"/>
                <w:szCs w:val="21"/>
                <w:highlight w:val="none"/>
              </w:rPr>
            </w:pPr>
          </w:p>
        </w:tc>
        <w:tc>
          <w:tcPr>
            <w:tcW w:w="1558" w:type="dxa"/>
            <w:noWrap w:val="0"/>
            <w:vAlign w:val="top"/>
          </w:tcPr>
          <w:p w14:paraId="5486DF4D">
            <w:pPr>
              <w:rPr>
                <w:rFonts w:ascii="Arial"/>
                <w:sz w:val="21"/>
                <w:szCs w:val="21"/>
                <w:highlight w:val="none"/>
              </w:rPr>
            </w:pPr>
          </w:p>
        </w:tc>
        <w:tc>
          <w:tcPr>
            <w:tcW w:w="2919" w:type="dxa"/>
            <w:noWrap w:val="0"/>
            <w:vAlign w:val="top"/>
          </w:tcPr>
          <w:p w14:paraId="064F61C6">
            <w:pPr>
              <w:rPr>
                <w:rFonts w:ascii="Arial"/>
                <w:sz w:val="21"/>
                <w:szCs w:val="21"/>
                <w:highlight w:val="none"/>
              </w:rPr>
            </w:pPr>
          </w:p>
        </w:tc>
      </w:tr>
      <w:tr w14:paraId="39D39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2C454FA5">
            <w:pPr>
              <w:pStyle w:val="10"/>
              <w:spacing w:before="164" w:line="184" w:lineRule="auto"/>
              <w:ind w:left="312"/>
              <w:rPr>
                <w:sz w:val="21"/>
                <w:szCs w:val="21"/>
                <w:highlight w:val="none"/>
              </w:rPr>
            </w:pPr>
            <w:r>
              <w:rPr>
                <w:sz w:val="21"/>
                <w:szCs w:val="21"/>
                <w:highlight w:val="none"/>
              </w:rPr>
              <w:t>4</w:t>
            </w:r>
          </w:p>
        </w:tc>
        <w:tc>
          <w:tcPr>
            <w:tcW w:w="3082" w:type="dxa"/>
            <w:noWrap w:val="0"/>
            <w:vAlign w:val="top"/>
          </w:tcPr>
          <w:p w14:paraId="46D2DF96">
            <w:pPr>
              <w:pStyle w:val="10"/>
              <w:spacing w:before="129" w:line="222" w:lineRule="auto"/>
              <w:ind w:left="138"/>
              <w:rPr>
                <w:sz w:val="21"/>
                <w:szCs w:val="21"/>
                <w:highlight w:val="none"/>
              </w:rPr>
            </w:pPr>
            <w:r>
              <w:rPr>
                <w:spacing w:val="-4"/>
                <w:sz w:val="21"/>
                <w:szCs w:val="21"/>
                <w:highlight w:val="none"/>
              </w:rPr>
              <w:t>电话及网络接口/POS</w:t>
            </w:r>
            <w:r>
              <w:rPr>
                <w:spacing w:val="-37"/>
                <w:sz w:val="21"/>
                <w:szCs w:val="21"/>
                <w:highlight w:val="none"/>
              </w:rPr>
              <w:t xml:space="preserve"> </w:t>
            </w:r>
            <w:r>
              <w:rPr>
                <w:spacing w:val="-4"/>
                <w:sz w:val="21"/>
                <w:szCs w:val="21"/>
                <w:highlight w:val="none"/>
              </w:rPr>
              <w:t>接口</w:t>
            </w:r>
          </w:p>
        </w:tc>
        <w:tc>
          <w:tcPr>
            <w:tcW w:w="675" w:type="dxa"/>
            <w:noWrap w:val="0"/>
            <w:vAlign w:val="top"/>
          </w:tcPr>
          <w:p w14:paraId="00586FDC">
            <w:pPr>
              <w:pStyle w:val="10"/>
              <w:spacing w:before="130" w:line="220" w:lineRule="auto"/>
              <w:ind w:left="232"/>
              <w:rPr>
                <w:sz w:val="21"/>
                <w:szCs w:val="21"/>
                <w:highlight w:val="none"/>
              </w:rPr>
            </w:pPr>
            <w:r>
              <w:rPr>
                <w:sz w:val="21"/>
                <w:szCs w:val="21"/>
                <w:highlight w:val="none"/>
              </w:rPr>
              <w:t>个</w:t>
            </w:r>
          </w:p>
        </w:tc>
        <w:tc>
          <w:tcPr>
            <w:tcW w:w="766" w:type="dxa"/>
            <w:noWrap w:val="0"/>
            <w:vAlign w:val="top"/>
          </w:tcPr>
          <w:p w14:paraId="78665729">
            <w:pPr>
              <w:rPr>
                <w:rFonts w:ascii="Arial"/>
                <w:sz w:val="21"/>
                <w:szCs w:val="21"/>
                <w:highlight w:val="none"/>
              </w:rPr>
            </w:pPr>
          </w:p>
        </w:tc>
        <w:tc>
          <w:tcPr>
            <w:tcW w:w="1558" w:type="dxa"/>
            <w:noWrap w:val="0"/>
            <w:vAlign w:val="top"/>
          </w:tcPr>
          <w:p w14:paraId="22267931">
            <w:pPr>
              <w:rPr>
                <w:rFonts w:ascii="Arial"/>
                <w:sz w:val="21"/>
                <w:szCs w:val="21"/>
                <w:highlight w:val="none"/>
              </w:rPr>
            </w:pPr>
          </w:p>
        </w:tc>
        <w:tc>
          <w:tcPr>
            <w:tcW w:w="2919" w:type="dxa"/>
            <w:noWrap w:val="0"/>
            <w:vAlign w:val="top"/>
          </w:tcPr>
          <w:p w14:paraId="4B9A1C17">
            <w:pPr>
              <w:rPr>
                <w:rFonts w:ascii="Arial"/>
                <w:sz w:val="21"/>
                <w:szCs w:val="21"/>
                <w:highlight w:val="none"/>
              </w:rPr>
            </w:pPr>
          </w:p>
        </w:tc>
      </w:tr>
      <w:tr w14:paraId="558A6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EC78C99">
            <w:pPr>
              <w:pStyle w:val="10"/>
              <w:spacing w:before="166" w:line="182" w:lineRule="auto"/>
              <w:ind w:left="318"/>
              <w:rPr>
                <w:sz w:val="21"/>
                <w:szCs w:val="21"/>
                <w:highlight w:val="none"/>
              </w:rPr>
            </w:pPr>
            <w:r>
              <w:rPr>
                <w:sz w:val="21"/>
                <w:szCs w:val="21"/>
                <w:highlight w:val="none"/>
              </w:rPr>
              <w:t>5</w:t>
            </w:r>
          </w:p>
        </w:tc>
        <w:tc>
          <w:tcPr>
            <w:tcW w:w="3082" w:type="dxa"/>
            <w:noWrap w:val="0"/>
            <w:vAlign w:val="top"/>
          </w:tcPr>
          <w:p w14:paraId="7596358D">
            <w:pPr>
              <w:pStyle w:val="10"/>
              <w:spacing w:before="129" w:line="220" w:lineRule="auto"/>
              <w:ind w:left="112"/>
              <w:rPr>
                <w:sz w:val="21"/>
                <w:szCs w:val="21"/>
                <w:highlight w:val="none"/>
              </w:rPr>
            </w:pPr>
            <w:r>
              <w:rPr>
                <w:spacing w:val="-2"/>
                <w:sz w:val="21"/>
                <w:szCs w:val="21"/>
                <w:highlight w:val="none"/>
              </w:rPr>
              <w:t>手动报警器</w:t>
            </w:r>
          </w:p>
        </w:tc>
        <w:tc>
          <w:tcPr>
            <w:tcW w:w="675" w:type="dxa"/>
            <w:noWrap w:val="0"/>
            <w:vAlign w:val="top"/>
          </w:tcPr>
          <w:p w14:paraId="626A50E8">
            <w:pPr>
              <w:pStyle w:val="10"/>
              <w:spacing w:before="129" w:line="220" w:lineRule="auto"/>
              <w:ind w:left="232"/>
              <w:rPr>
                <w:sz w:val="21"/>
                <w:szCs w:val="21"/>
                <w:highlight w:val="none"/>
              </w:rPr>
            </w:pPr>
            <w:r>
              <w:rPr>
                <w:sz w:val="21"/>
                <w:szCs w:val="21"/>
                <w:highlight w:val="none"/>
              </w:rPr>
              <w:t>个</w:t>
            </w:r>
          </w:p>
        </w:tc>
        <w:tc>
          <w:tcPr>
            <w:tcW w:w="766" w:type="dxa"/>
            <w:noWrap w:val="0"/>
            <w:vAlign w:val="top"/>
          </w:tcPr>
          <w:p w14:paraId="6AEA350E">
            <w:pPr>
              <w:rPr>
                <w:rFonts w:ascii="Arial"/>
                <w:sz w:val="21"/>
                <w:szCs w:val="21"/>
                <w:highlight w:val="none"/>
              </w:rPr>
            </w:pPr>
          </w:p>
        </w:tc>
        <w:tc>
          <w:tcPr>
            <w:tcW w:w="1558" w:type="dxa"/>
            <w:noWrap w:val="0"/>
            <w:vAlign w:val="top"/>
          </w:tcPr>
          <w:p w14:paraId="70D7711F">
            <w:pPr>
              <w:rPr>
                <w:rFonts w:ascii="Arial"/>
                <w:sz w:val="21"/>
                <w:szCs w:val="21"/>
                <w:highlight w:val="none"/>
              </w:rPr>
            </w:pPr>
          </w:p>
        </w:tc>
        <w:tc>
          <w:tcPr>
            <w:tcW w:w="2919" w:type="dxa"/>
            <w:noWrap w:val="0"/>
            <w:vAlign w:val="top"/>
          </w:tcPr>
          <w:p w14:paraId="361200DA">
            <w:pPr>
              <w:rPr>
                <w:rFonts w:ascii="Arial"/>
                <w:sz w:val="21"/>
                <w:szCs w:val="21"/>
                <w:highlight w:val="none"/>
              </w:rPr>
            </w:pPr>
          </w:p>
        </w:tc>
      </w:tr>
      <w:tr w14:paraId="76DD6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0A94E7EC">
            <w:pPr>
              <w:pStyle w:val="10"/>
              <w:spacing w:before="164" w:line="184" w:lineRule="auto"/>
              <w:ind w:left="315" w:leftChars="0"/>
              <w:rPr>
                <w:sz w:val="21"/>
                <w:szCs w:val="21"/>
                <w:highlight w:val="none"/>
              </w:rPr>
            </w:pPr>
            <w:r>
              <w:rPr>
                <w:sz w:val="21"/>
                <w:szCs w:val="21"/>
                <w:highlight w:val="none"/>
              </w:rPr>
              <w:t>6</w:t>
            </w:r>
          </w:p>
        </w:tc>
        <w:tc>
          <w:tcPr>
            <w:tcW w:w="3082" w:type="dxa"/>
            <w:noWrap w:val="0"/>
            <w:vAlign w:val="top"/>
          </w:tcPr>
          <w:p w14:paraId="78940BE0">
            <w:pPr>
              <w:pStyle w:val="10"/>
              <w:spacing w:before="129" w:line="221" w:lineRule="auto"/>
              <w:ind w:left="112" w:leftChars="0"/>
              <w:rPr>
                <w:spacing w:val="-2"/>
                <w:sz w:val="21"/>
                <w:szCs w:val="21"/>
                <w:highlight w:val="none"/>
              </w:rPr>
            </w:pPr>
            <w:r>
              <w:rPr>
                <w:spacing w:val="-3"/>
                <w:sz w:val="21"/>
                <w:szCs w:val="21"/>
                <w:highlight w:val="none"/>
              </w:rPr>
              <w:t>配电箱</w:t>
            </w:r>
          </w:p>
        </w:tc>
        <w:tc>
          <w:tcPr>
            <w:tcW w:w="675" w:type="dxa"/>
            <w:noWrap w:val="0"/>
            <w:vAlign w:val="top"/>
          </w:tcPr>
          <w:p w14:paraId="1E7E78AF">
            <w:pPr>
              <w:pStyle w:val="10"/>
              <w:spacing w:before="129" w:line="220" w:lineRule="auto"/>
              <w:ind w:left="232" w:leftChars="0"/>
              <w:rPr>
                <w:sz w:val="21"/>
                <w:szCs w:val="21"/>
                <w:highlight w:val="none"/>
              </w:rPr>
            </w:pPr>
            <w:r>
              <w:rPr>
                <w:sz w:val="21"/>
                <w:szCs w:val="21"/>
                <w:highlight w:val="none"/>
              </w:rPr>
              <w:t>个</w:t>
            </w:r>
          </w:p>
        </w:tc>
        <w:tc>
          <w:tcPr>
            <w:tcW w:w="766" w:type="dxa"/>
            <w:noWrap w:val="0"/>
            <w:vAlign w:val="top"/>
          </w:tcPr>
          <w:p w14:paraId="4E8BFB1F">
            <w:pPr>
              <w:rPr>
                <w:rFonts w:ascii="Arial"/>
                <w:sz w:val="21"/>
                <w:szCs w:val="21"/>
                <w:highlight w:val="none"/>
              </w:rPr>
            </w:pPr>
          </w:p>
        </w:tc>
        <w:tc>
          <w:tcPr>
            <w:tcW w:w="1558" w:type="dxa"/>
            <w:noWrap w:val="0"/>
            <w:vAlign w:val="top"/>
          </w:tcPr>
          <w:p w14:paraId="6E4321A2">
            <w:pPr>
              <w:rPr>
                <w:rFonts w:ascii="Arial"/>
                <w:sz w:val="21"/>
                <w:szCs w:val="21"/>
                <w:highlight w:val="none"/>
              </w:rPr>
            </w:pPr>
          </w:p>
        </w:tc>
        <w:tc>
          <w:tcPr>
            <w:tcW w:w="2919" w:type="dxa"/>
            <w:noWrap w:val="0"/>
            <w:vAlign w:val="top"/>
          </w:tcPr>
          <w:p w14:paraId="1FA98B15">
            <w:pPr>
              <w:rPr>
                <w:rFonts w:ascii="Arial"/>
                <w:sz w:val="21"/>
                <w:szCs w:val="21"/>
                <w:highlight w:val="none"/>
              </w:rPr>
            </w:pPr>
          </w:p>
        </w:tc>
      </w:tr>
      <w:tr w14:paraId="15520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7C443F1">
            <w:pPr>
              <w:pStyle w:val="10"/>
              <w:spacing w:before="162" w:line="182" w:lineRule="auto"/>
              <w:ind w:left="318" w:leftChars="0"/>
              <w:rPr>
                <w:sz w:val="21"/>
                <w:szCs w:val="21"/>
                <w:highlight w:val="none"/>
              </w:rPr>
            </w:pPr>
            <w:r>
              <w:rPr>
                <w:sz w:val="21"/>
                <w:szCs w:val="21"/>
                <w:highlight w:val="none"/>
              </w:rPr>
              <w:t>7</w:t>
            </w:r>
          </w:p>
        </w:tc>
        <w:tc>
          <w:tcPr>
            <w:tcW w:w="3082" w:type="dxa"/>
            <w:noWrap w:val="0"/>
            <w:vAlign w:val="top"/>
          </w:tcPr>
          <w:p w14:paraId="035F22B4">
            <w:pPr>
              <w:pStyle w:val="10"/>
              <w:spacing w:before="125" w:line="219" w:lineRule="auto"/>
              <w:ind w:left="119" w:leftChars="0"/>
              <w:rPr>
                <w:spacing w:val="-3"/>
                <w:sz w:val="21"/>
                <w:szCs w:val="21"/>
                <w:highlight w:val="none"/>
              </w:rPr>
            </w:pPr>
            <w:r>
              <w:rPr>
                <w:spacing w:val="-3"/>
                <w:sz w:val="21"/>
                <w:szCs w:val="21"/>
                <w:highlight w:val="none"/>
              </w:rPr>
              <w:t>空调室内机</w:t>
            </w:r>
          </w:p>
        </w:tc>
        <w:tc>
          <w:tcPr>
            <w:tcW w:w="675" w:type="dxa"/>
            <w:noWrap w:val="0"/>
            <w:vAlign w:val="top"/>
          </w:tcPr>
          <w:p w14:paraId="7B8E389C">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3BAF66B2">
            <w:pPr>
              <w:rPr>
                <w:rFonts w:ascii="Arial"/>
                <w:sz w:val="21"/>
                <w:szCs w:val="21"/>
                <w:highlight w:val="none"/>
              </w:rPr>
            </w:pPr>
          </w:p>
        </w:tc>
        <w:tc>
          <w:tcPr>
            <w:tcW w:w="1558" w:type="dxa"/>
            <w:noWrap w:val="0"/>
            <w:vAlign w:val="top"/>
          </w:tcPr>
          <w:p w14:paraId="7CB5ED32">
            <w:pPr>
              <w:rPr>
                <w:rFonts w:ascii="Arial"/>
                <w:sz w:val="21"/>
                <w:szCs w:val="21"/>
                <w:highlight w:val="none"/>
              </w:rPr>
            </w:pPr>
          </w:p>
        </w:tc>
        <w:tc>
          <w:tcPr>
            <w:tcW w:w="2919" w:type="dxa"/>
            <w:noWrap w:val="0"/>
            <w:vAlign w:val="top"/>
          </w:tcPr>
          <w:p w14:paraId="65D592FB">
            <w:pPr>
              <w:rPr>
                <w:rFonts w:ascii="Arial"/>
                <w:sz w:val="21"/>
                <w:szCs w:val="21"/>
                <w:highlight w:val="none"/>
              </w:rPr>
            </w:pPr>
          </w:p>
        </w:tc>
      </w:tr>
      <w:tr w14:paraId="49E51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5CD17E8">
            <w:pPr>
              <w:pStyle w:val="10"/>
              <w:spacing w:before="160" w:line="184" w:lineRule="auto"/>
              <w:ind w:left="314" w:leftChars="0"/>
              <w:rPr>
                <w:sz w:val="21"/>
                <w:szCs w:val="21"/>
                <w:highlight w:val="none"/>
              </w:rPr>
            </w:pPr>
            <w:r>
              <w:rPr>
                <w:sz w:val="21"/>
                <w:szCs w:val="21"/>
                <w:highlight w:val="none"/>
              </w:rPr>
              <w:t>8</w:t>
            </w:r>
          </w:p>
        </w:tc>
        <w:tc>
          <w:tcPr>
            <w:tcW w:w="3082" w:type="dxa"/>
            <w:noWrap w:val="0"/>
            <w:vAlign w:val="top"/>
          </w:tcPr>
          <w:p w14:paraId="34CC2216">
            <w:pPr>
              <w:pStyle w:val="10"/>
              <w:spacing w:before="126" w:line="219" w:lineRule="auto"/>
              <w:ind w:left="119" w:leftChars="0"/>
              <w:rPr>
                <w:spacing w:val="-3"/>
                <w:sz w:val="21"/>
                <w:szCs w:val="21"/>
                <w:highlight w:val="none"/>
              </w:rPr>
            </w:pPr>
            <w:r>
              <w:rPr>
                <w:spacing w:val="-3"/>
                <w:sz w:val="21"/>
                <w:szCs w:val="21"/>
                <w:highlight w:val="none"/>
              </w:rPr>
              <w:t>空调室外机</w:t>
            </w:r>
          </w:p>
        </w:tc>
        <w:tc>
          <w:tcPr>
            <w:tcW w:w="675" w:type="dxa"/>
            <w:noWrap w:val="0"/>
            <w:vAlign w:val="top"/>
          </w:tcPr>
          <w:p w14:paraId="13715D28">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39830C27">
            <w:pPr>
              <w:rPr>
                <w:rFonts w:ascii="Arial"/>
                <w:sz w:val="21"/>
                <w:szCs w:val="21"/>
                <w:highlight w:val="none"/>
              </w:rPr>
            </w:pPr>
          </w:p>
        </w:tc>
        <w:tc>
          <w:tcPr>
            <w:tcW w:w="1558" w:type="dxa"/>
            <w:noWrap w:val="0"/>
            <w:vAlign w:val="top"/>
          </w:tcPr>
          <w:p w14:paraId="7ACDE014">
            <w:pPr>
              <w:rPr>
                <w:rFonts w:ascii="Arial"/>
                <w:sz w:val="21"/>
                <w:szCs w:val="21"/>
                <w:highlight w:val="none"/>
              </w:rPr>
            </w:pPr>
          </w:p>
        </w:tc>
        <w:tc>
          <w:tcPr>
            <w:tcW w:w="2919" w:type="dxa"/>
            <w:noWrap w:val="0"/>
            <w:vAlign w:val="top"/>
          </w:tcPr>
          <w:p w14:paraId="7482D015">
            <w:pPr>
              <w:rPr>
                <w:rFonts w:ascii="Arial"/>
                <w:sz w:val="21"/>
                <w:szCs w:val="21"/>
                <w:highlight w:val="none"/>
              </w:rPr>
            </w:pPr>
          </w:p>
        </w:tc>
      </w:tr>
      <w:tr w14:paraId="5F8B9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37290461">
            <w:pPr>
              <w:pStyle w:val="10"/>
              <w:spacing w:before="159" w:line="184" w:lineRule="auto"/>
              <w:ind w:left="314" w:leftChars="0"/>
              <w:rPr>
                <w:sz w:val="21"/>
                <w:szCs w:val="21"/>
                <w:highlight w:val="none"/>
              </w:rPr>
            </w:pPr>
            <w:r>
              <w:rPr>
                <w:sz w:val="21"/>
                <w:szCs w:val="21"/>
                <w:highlight w:val="none"/>
              </w:rPr>
              <w:t>9</w:t>
            </w:r>
          </w:p>
        </w:tc>
        <w:tc>
          <w:tcPr>
            <w:tcW w:w="3082" w:type="dxa"/>
            <w:noWrap w:val="0"/>
            <w:vAlign w:val="top"/>
          </w:tcPr>
          <w:p w14:paraId="0A1CFA8F">
            <w:pPr>
              <w:pStyle w:val="10"/>
              <w:spacing w:before="125" w:line="221" w:lineRule="auto"/>
              <w:ind w:left="119" w:leftChars="0"/>
              <w:rPr>
                <w:spacing w:val="-3"/>
                <w:sz w:val="21"/>
                <w:szCs w:val="21"/>
                <w:highlight w:val="none"/>
              </w:rPr>
            </w:pPr>
            <w:r>
              <w:rPr>
                <w:spacing w:val="-3"/>
                <w:sz w:val="21"/>
                <w:szCs w:val="21"/>
                <w:highlight w:val="none"/>
              </w:rPr>
              <w:t>空调遥控器</w:t>
            </w:r>
          </w:p>
        </w:tc>
        <w:tc>
          <w:tcPr>
            <w:tcW w:w="675" w:type="dxa"/>
            <w:noWrap w:val="0"/>
            <w:vAlign w:val="top"/>
          </w:tcPr>
          <w:p w14:paraId="0A2869BB">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159EE7C6">
            <w:pPr>
              <w:rPr>
                <w:rFonts w:ascii="Arial"/>
                <w:sz w:val="21"/>
                <w:szCs w:val="21"/>
                <w:highlight w:val="none"/>
              </w:rPr>
            </w:pPr>
          </w:p>
        </w:tc>
        <w:tc>
          <w:tcPr>
            <w:tcW w:w="1558" w:type="dxa"/>
            <w:noWrap w:val="0"/>
            <w:vAlign w:val="top"/>
          </w:tcPr>
          <w:p w14:paraId="75E0CF00">
            <w:pPr>
              <w:rPr>
                <w:rFonts w:ascii="Arial"/>
                <w:sz w:val="21"/>
                <w:szCs w:val="21"/>
                <w:highlight w:val="none"/>
              </w:rPr>
            </w:pPr>
          </w:p>
        </w:tc>
        <w:tc>
          <w:tcPr>
            <w:tcW w:w="2919" w:type="dxa"/>
            <w:noWrap w:val="0"/>
            <w:vAlign w:val="top"/>
          </w:tcPr>
          <w:p w14:paraId="4E2D945F">
            <w:pPr>
              <w:rPr>
                <w:rFonts w:ascii="Arial"/>
                <w:sz w:val="21"/>
                <w:szCs w:val="21"/>
                <w:highlight w:val="none"/>
              </w:rPr>
            </w:pPr>
          </w:p>
        </w:tc>
      </w:tr>
    </w:tbl>
    <w:p w14:paraId="2B60C938">
      <w:pPr>
        <w:spacing w:before="65"/>
        <w:rPr>
          <w:sz w:val="21"/>
          <w:szCs w:val="21"/>
          <w:highlight w:val="none"/>
        </w:rPr>
      </w:pPr>
    </w:p>
    <w:tbl>
      <w:tblPr>
        <w:tblStyle w:val="11"/>
        <w:tblpPr w:leftFromText="180" w:rightFromText="180" w:vertAnchor="text" w:horzAnchor="page" w:tblpX="1050" w:tblpY="22"/>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4F22F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noWrap w:val="0"/>
            <w:vAlign w:val="top"/>
          </w:tcPr>
          <w:p w14:paraId="056E52AA">
            <w:pPr>
              <w:pStyle w:val="10"/>
              <w:spacing w:before="159" w:line="184" w:lineRule="auto"/>
              <w:ind w:left="274"/>
              <w:rPr>
                <w:sz w:val="21"/>
                <w:szCs w:val="21"/>
                <w:highlight w:val="none"/>
              </w:rPr>
            </w:pPr>
            <w:r>
              <w:rPr>
                <w:spacing w:val="-13"/>
                <w:sz w:val="21"/>
                <w:szCs w:val="21"/>
                <w:highlight w:val="none"/>
              </w:rPr>
              <w:t>10</w:t>
            </w:r>
          </w:p>
        </w:tc>
        <w:tc>
          <w:tcPr>
            <w:tcW w:w="3082" w:type="dxa"/>
            <w:noWrap w:val="0"/>
            <w:vAlign w:val="top"/>
          </w:tcPr>
          <w:p w14:paraId="304D70FF">
            <w:pPr>
              <w:pStyle w:val="10"/>
              <w:spacing w:before="125" w:line="219" w:lineRule="auto"/>
              <w:ind w:left="117"/>
              <w:rPr>
                <w:sz w:val="21"/>
                <w:szCs w:val="21"/>
                <w:highlight w:val="none"/>
              </w:rPr>
            </w:pPr>
            <w:r>
              <w:rPr>
                <w:spacing w:val="-4"/>
                <w:sz w:val="21"/>
                <w:szCs w:val="21"/>
                <w:highlight w:val="none"/>
              </w:rPr>
              <w:t>热交换机</w:t>
            </w:r>
          </w:p>
        </w:tc>
        <w:tc>
          <w:tcPr>
            <w:tcW w:w="675" w:type="dxa"/>
            <w:noWrap w:val="0"/>
            <w:vAlign w:val="top"/>
          </w:tcPr>
          <w:p w14:paraId="48CA34E1">
            <w:pPr>
              <w:pStyle w:val="10"/>
              <w:spacing w:before="125" w:line="220" w:lineRule="auto"/>
              <w:ind w:left="232"/>
              <w:rPr>
                <w:sz w:val="21"/>
                <w:szCs w:val="21"/>
                <w:highlight w:val="none"/>
              </w:rPr>
            </w:pPr>
            <w:r>
              <w:rPr>
                <w:sz w:val="21"/>
                <w:szCs w:val="21"/>
                <w:highlight w:val="none"/>
              </w:rPr>
              <w:t>个</w:t>
            </w:r>
          </w:p>
        </w:tc>
        <w:tc>
          <w:tcPr>
            <w:tcW w:w="766" w:type="dxa"/>
            <w:noWrap w:val="0"/>
            <w:vAlign w:val="top"/>
          </w:tcPr>
          <w:p w14:paraId="5D80DE7B">
            <w:pPr>
              <w:rPr>
                <w:rFonts w:ascii="Arial"/>
                <w:sz w:val="21"/>
                <w:szCs w:val="21"/>
                <w:highlight w:val="none"/>
              </w:rPr>
            </w:pPr>
          </w:p>
        </w:tc>
        <w:tc>
          <w:tcPr>
            <w:tcW w:w="1558" w:type="dxa"/>
            <w:noWrap w:val="0"/>
            <w:vAlign w:val="top"/>
          </w:tcPr>
          <w:p w14:paraId="18697462">
            <w:pPr>
              <w:rPr>
                <w:rFonts w:ascii="Arial"/>
                <w:sz w:val="21"/>
                <w:szCs w:val="21"/>
                <w:highlight w:val="none"/>
              </w:rPr>
            </w:pPr>
          </w:p>
        </w:tc>
        <w:tc>
          <w:tcPr>
            <w:tcW w:w="2919" w:type="dxa"/>
            <w:noWrap w:val="0"/>
            <w:vAlign w:val="top"/>
          </w:tcPr>
          <w:p w14:paraId="281C930B">
            <w:pPr>
              <w:rPr>
                <w:rFonts w:ascii="Arial"/>
                <w:sz w:val="21"/>
                <w:szCs w:val="21"/>
                <w:highlight w:val="none"/>
              </w:rPr>
            </w:pPr>
          </w:p>
        </w:tc>
      </w:tr>
      <w:tr w14:paraId="16B18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24" w:type="dxa"/>
            <w:noWrap w:val="0"/>
            <w:vAlign w:val="top"/>
          </w:tcPr>
          <w:p w14:paraId="013D0BAC">
            <w:pPr>
              <w:pStyle w:val="10"/>
              <w:spacing w:before="161" w:line="184" w:lineRule="auto"/>
              <w:ind w:left="274"/>
              <w:rPr>
                <w:sz w:val="21"/>
                <w:szCs w:val="21"/>
                <w:highlight w:val="none"/>
              </w:rPr>
            </w:pPr>
            <w:r>
              <w:rPr>
                <w:spacing w:val="-13"/>
                <w:sz w:val="21"/>
                <w:szCs w:val="21"/>
                <w:highlight w:val="none"/>
              </w:rPr>
              <w:t>11</w:t>
            </w:r>
          </w:p>
        </w:tc>
        <w:tc>
          <w:tcPr>
            <w:tcW w:w="3082" w:type="dxa"/>
            <w:noWrap w:val="0"/>
            <w:vAlign w:val="top"/>
          </w:tcPr>
          <w:p w14:paraId="16A6EEC1">
            <w:pPr>
              <w:pStyle w:val="10"/>
              <w:spacing w:before="127" w:line="219" w:lineRule="auto"/>
              <w:ind w:left="117"/>
              <w:rPr>
                <w:sz w:val="21"/>
                <w:szCs w:val="21"/>
                <w:highlight w:val="none"/>
              </w:rPr>
            </w:pPr>
            <w:r>
              <w:rPr>
                <w:spacing w:val="-2"/>
                <w:sz w:val="21"/>
                <w:szCs w:val="21"/>
                <w:highlight w:val="none"/>
              </w:rPr>
              <w:t>热交换机控制面板</w:t>
            </w:r>
          </w:p>
        </w:tc>
        <w:tc>
          <w:tcPr>
            <w:tcW w:w="675" w:type="dxa"/>
            <w:noWrap w:val="0"/>
            <w:vAlign w:val="top"/>
          </w:tcPr>
          <w:p w14:paraId="2E5D63CB">
            <w:pPr>
              <w:pStyle w:val="10"/>
              <w:spacing w:before="127" w:line="220" w:lineRule="auto"/>
              <w:ind w:left="232"/>
              <w:rPr>
                <w:sz w:val="21"/>
                <w:szCs w:val="21"/>
                <w:highlight w:val="none"/>
              </w:rPr>
            </w:pPr>
            <w:r>
              <w:rPr>
                <w:sz w:val="21"/>
                <w:szCs w:val="21"/>
                <w:highlight w:val="none"/>
              </w:rPr>
              <w:t>个</w:t>
            </w:r>
          </w:p>
        </w:tc>
        <w:tc>
          <w:tcPr>
            <w:tcW w:w="766" w:type="dxa"/>
            <w:noWrap w:val="0"/>
            <w:vAlign w:val="top"/>
          </w:tcPr>
          <w:p w14:paraId="1E91C9CF">
            <w:pPr>
              <w:rPr>
                <w:rFonts w:ascii="Arial"/>
                <w:sz w:val="21"/>
                <w:szCs w:val="21"/>
                <w:highlight w:val="none"/>
              </w:rPr>
            </w:pPr>
          </w:p>
        </w:tc>
        <w:tc>
          <w:tcPr>
            <w:tcW w:w="1558" w:type="dxa"/>
            <w:noWrap w:val="0"/>
            <w:vAlign w:val="top"/>
          </w:tcPr>
          <w:p w14:paraId="1F0B473A">
            <w:pPr>
              <w:rPr>
                <w:rFonts w:ascii="Arial"/>
                <w:sz w:val="21"/>
                <w:szCs w:val="21"/>
                <w:highlight w:val="none"/>
              </w:rPr>
            </w:pPr>
          </w:p>
        </w:tc>
        <w:tc>
          <w:tcPr>
            <w:tcW w:w="2919" w:type="dxa"/>
            <w:noWrap w:val="0"/>
            <w:vAlign w:val="top"/>
          </w:tcPr>
          <w:p w14:paraId="25E94042">
            <w:pPr>
              <w:rPr>
                <w:rFonts w:ascii="Arial"/>
                <w:sz w:val="21"/>
                <w:szCs w:val="21"/>
                <w:highlight w:val="none"/>
              </w:rPr>
            </w:pPr>
          </w:p>
        </w:tc>
      </w:tr>
      <w:tr w14:paraId="5DAC0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434D444">
            <w:pPr>
              <w:pStyle w:val="10"/>
              <w:spacing w:before="161" w:line="184" w:lineRule="auto"/>
              <w:ind w:left="274"/>
              <w:rPr>
                <w:sz w:val="21"/>
                <w:szCs w:val="21"/>
                <w:highlight w:val="none"/>
              </w:rPr>
            </w:pPr>
            <w:r>
              <w:rPr>
                <w:spacing w:val="-13"/>
                <w:sz w:val="21"/>
                <w:szCs w:val="21"/>
                <w:highlight w:val="none"/>
              </w:rPr>
              <w:t>12</w:t>
            </w:r>
          </w:p>
        </w:tc>
        <w:tc>
          <w:tcPr>
            <w:tcW w:w="3082" w:type="dxa"/>
            <w:noWrap w:val="0"/>
            <w:vAlign w:val="top"/>
          </w:tcPr>
          <w:p w14:paraId="716C5FF8">
            <w:pPr>
              <w:pStyle w:val="10"/>
              <w:spacing w:before="127" w:line="221" w:lineRule="auto"/>
              <w:ind w:left="113"/>
              <w:rPr>
                <w:sz w:val="21"/>
                <w:szCs w:val="21"/>
                <w:highlight w:val="none"/>
              </w:rPr>
            </w:pPr>
            <w:r>
              <w:rPr>
                <w:spacing w:val="-4"/>
                <w:sz w:val="21"/>
                <w:szCs w:val="21"/>
                <w:highlight w:val="none"/>
              </w:rPr>
              <w:t>其他</w:t>
            </w:r>
          </w:p>
        </w:tc>
        <w:tc>
          <w:tcPr>
            <w:tcW w:w="675" w:type="dxa"/>
            <w:noWrap w:val="0"/>
            <w:vAlign w:val="top"/>
          </w:tcPr>
          <w:p w14:paraId="37F567B5">
            <w:pPr>
              <w:rPr>
                <w:rFonts w:ascii="Arial"/>
                <w:sz w:val="21"/>
                <w:szCs w:val="21"/>
                <w:highlight w:val="none"/>
              </w:rPr>
            </w:pPr>
          </w:p>
        </w:tc>
        <w:tc>
          <w:tcPr>
            <w:tcW w:w="766" w:type="dxa"/>
            <w:noWrap w:val="0"/>
            <w:vAlign w:val="top"/>
          </w:tcPr>
          <w:p w14:paraId="5FB182C4">
            <w:pPr>
              <w:rPr>
                <w:rFonts w:ascii="Arial"/>
                <w:sz w:val="21"/>
                <w:szCs w:val="21"/>
                <w:highlight w:val="none"/>
              </w:rPr>
            </w:pPr>
          </w:p>
        </w:tc>
        <w:tc>
          <w:tcPr>
            <w:tcW w:w="1558" w:type="dxa"/>
            <w:noWrap w:val="0"/>
            <w:vAlign w:val="top"/>
          </w:tcPr>
          <w:p w14:paraId="59BC50BF">
            <w:pPr>
              <w:rPr>
                <w:rFonts w:ascii="Arial"/>
                <w:sz w:val="21"/>
                <w:szCs w:val="21"/>
                <w:highlight w:val="none"/>
              </w:rPr>
            </w:pPr>
          </w:p>
        </w:tc>
        <w:tc>
          <w:tcPr>
            <w:tcW w:w="2919" w:type="dxa"/>
            <w:noWrap w:val="0"/>
            <w:vAlign w:val="top"/>
          </w:tcPr>
          <w:p w14:paraId="40CA6EFF">
            <w:pPr>
              <w:rPr>
                <w:rFonts w:ascii="Arial"/>
                <w:sz w:val="21"/>
                <w:szCs w:val="21"/>
                <w:highlight w:val="none"/>
              </w:rPr>
            </w:pPr>
          </w:p>
        </w:tc>
      </w:tr>
      <w:tr w14:paraId="27E79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724" w:type="dxa"/>
            <w:gridSpan w:val="6"/>
            <w:noWrap w:val="0"/>
            <w:vAlign w:val="center"/>
          </w:tcPr>
          <w:p w14:paraId="62BB1778">
            <w:pPr>
              <w:ind w:firstLine="203" w:firstLineChars="100"/>
              <w:jc w:val="both"/>
              <w:rPr>
                <w:rFonts w:ascii="Arial"/>
                <w:sz w:val="21"/>
                <w:szCs w:val="21"/>
                <w:highlight w:val="none"/>
              </w:rPr>
            </w:pPr>
            <w:r>
              <w:rPr>
                <w:rFonts w:hint="eastAsia"/>
                <w:b/>
                <w:bCs/>
                <w:spacing w:val="-4"/>
                <w:sz w:val="21"/>
                <w:szCs w:val="21"/>
                <w:highlight w:val="none"/>
                <w:lang w:val="en-US" w:eastAsia="zh-CN"/>
              </w:rPr>
              <w:t>三</w:t>
            </w:r>
            <w:r>
              <w:rPr>
                <w:b/>
                <w:bCs/>
                <w:spacing w:val="-4"/>
                <w:sz w:val="21"/>
                <w:szCs w:val="21"/>
                <w:highlight w:val="none"/>
              </w:rPr>
              <w:t>、</w:t>
            </w:r>
            <w:r>
              <w:rPr>
                <w:b/>
                <w:bCs/>
                <w:spacing w:val="-3"/>
                <w:sz w:val="21"/>
                <w:szCs w:val="21"/>
                <w:highlight w:val="none"/>
              </w:rPr>
              <w:t>固定设施（</w:t>
            </w:r>
            <w:r>
              <w:rPr>
                <w:rFonts w:hint="eastAsia"/>
                <w:b/>
                <w:bCs/>
                <w:spacing w:val="-3"/>
                <w:sz w:val="21"/>
                <w:szCs w:val="21"/>
                <w:highlight w:val="none"/>
                <w:lang w:val="en-US" w:eastAsia="zh-CN"/>
              </w:rPr>
              <w:t>公区</w:t>
            </w:r>
            <w:r>
              <w:rPr>
                <w:b/>
                <w:bCs/>
                <w:spacing w:val="-3"/>
                <w:sz w:val="21"/>
                <w:szCs w:val="21"/>
                <w:highlight w:val="none"/>
              </w:rPr>
              <w:t>部分</w:t>
            </w:r>
            <w:r>
              <w:rPr>
                <w:b/>
                <w:bCs/>
                <w:spacing w:val="-1"/>
                <w:sz w:val="21"/>
                <w:szCs w:val="21"/>
                <w:highlight w:val="none"/>
              </w:rPr>
              <w:t>）：</w:t>
            </w:r>
          </w:p>
        </w:tc>
      </w:tr>
      <w:tr w14:paraId="07A34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24" w:type="dxa"/>
            <w:noWrap w:val="0"/>
            <w:vAlign w:val="top"/>
          </w:tcPr>
          <w:p w14:paraId="419C9A8E">
            <w:pPr>
              <w:pStyle w:val="10"/>
              <w:spacing w:before="162" w:line="189" w:lineRule="auto"/>
              <w:ind w:left="331" w:leftChars="0"/>
              <w:rPr>
                <w:rFonts w:hint="eastAsia"/>
                <w:b/>
                <w:bCs/>
                <w:spacing w:val="-4"/>
                <w:sz w:val="21"/>
                <w:szCs w:val="21"/>
                <w:highlight w:val="none"/>
                <w:lang w:val="en-US" w:eastAsia="zh-CN"/>
              </w:rPr>
            </w:pPr>
            <w:r>
              <w:rPr>
                <w:sz w:val="21"/>
                <w:szCs w:val="21"/>
                <w:highlight w:val="none"/>
              </w:rPr>
              <w:t>1</w:t>
            </w:r>
          </w:p>
        </w:tc>
        <w:tc>
          <w:tcPr>
            <w:tcW w:w="3082" w:type="dxa"/>
            <w:noWrap w:val="0"/>
            <w:vAlign w:val="top"/>
          </w:tcPr>
          <w:p w14:paraId="0B33FB47">
            <w:pPr>
              <w:pStyle w:val="10"/>
              <w:spacing w:before="129" w:line="228" w:lineRule="auto"/>
              <w:ind w:left="115" w:leftChars="0"/>
              <w:jc w:val="left"/>
              <w:rPr>
                <w:rFonts w:hint="eastAsia"/>
                <w:b/>
                <w:bCs/>
                <w:spacing w:val="-4"/>
                <w:sz w:val="21"/>
                <w:szCs w:val="21"/>
                <w:highlight w:val="none"/>
                <w:lang w:val="en-US" w:eastAsia="zh-CN"/>
              </w:rPr>
            </w:pPr>
            <w:r>
              <w:rPr>
                <w:rFonts w:hint="eastAsia"/>
                <w:spacing w:val="8"/>
                <w:sz w:val="21"/>
                <w:szCs w:val="21"/>
                <w:highlight w:val="none"/>
              </w:rPr>
              <w:t>吊顶</w:t>
            </w:r>
          </w:p>
        </w:tc>
        <w:tc>
          <w:tcPr>
            <w:tcW w:w="675" w:type="dxa"/>
            <w:noWrap w:val="0"/>
            <w:vAlign w:val="top"/>
          </w:tcPr>
          <w:p w14:paraId="1CA5D8E3">
            <w:pPr>
              <w:pStyle w:val="10"/>
              <w:spacing w:before="130" w:line="230" w:lineRule="auto"/>
              <w:ind w:left="236" w:leftChars="0"/>
              <w:rPr>
                <w:rFonts w:hint="eastAsia"/>
                <w:b/>
                <w:bCs/>
                <w:spacing w:val="-4"/>
                <w:sz w:val="21"/>
                <w:szCs w:val="21"/>
                <w:highlight w:val="none"/>
                <w:lang w:val="en-US" w:eastAsia="zh-CN"/>
              </w:rPr>
            </w:pPr>
          </w:p>
        </w:tc>
        <w:tc>
          <w:tcPr>
            <w:tcW w:w="766" w:type="dxa"/>
            <w:noWrap w:val="0"/>
            <w:vAlign w:val="center"/>
          </w:tcPr>
          <w:p w14:paraId="22826522">
            <w:pPr>
              <w:jc w:val="center"/>
              <w:rPr>
                <w:rFonts w:hint="default"/>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4E332A3">
            <w:pPr>
              <w:rPr>
                <w:rFonts w:hint="eastAsia"/>
                <w:b/>
                <w:bCs/>
                <w:spacing w:val="-4"/>
                <w:sz w:val="21"/>
                <w:szCs w:val="21"/>
                <w:highlight w:val="none"/>
                <w:lang w:val="en-US" w:eastAsia="zh-CN"/>
              </w:rPr>
            </w:pPr>
          </w:p>
        </w:tc>
        <w:tc>
          <w:tcPr>
            <w:tcW w:w="2919" w:type="dxa"/>
            <w:noWrap w:val="0"/>
            <w:vAlign w:val="top"/>
          </w:tcPr>
          <w:p w14:paraId="3BBFBE03">
            <w:pPr>
              <w:rPr>
                <w:rFonts w:hint="eastAsia" w:ascii="Arial"/>
                <w:sz w:val="21"/>
                <w:szCs w:val="21"/>
                <w:highlight w:val="none"/>
                <w:lang w:val="en-US" w:eastAsia="zh-CN"/>
              </w:rPr>
            </w:pPr>
          </w:p>
          <w:p w14:paraId="7144442D">
            <w:pPr>
              <w:rPr>
                <w:rFonts w:hint="eastAsia"/>
                <w:b/>
                <w:bCs/>
                <w:spacing w:val="-4"/>
                <w:sz w:val="21"/>
                <w:szCs w:val="21"/>
                <w:highlight w:val="none"/>
                <w:lang w:val="en-US" w:eastAsia="zh-CN"/>
              </w:rPr>
            </w:pPr>
          </w:p>
        </w:tc>
      </w:tr>
      <w:tr w14:paraId="381C3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930844E">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2</w:t>
            </w:r>
          </w:p>
        </w:tc>
        <w:tc>
          <w:tcPr>
            <w:tcW w:w="3082" w:type="dxa"/>
            <w:noWrap w:val="0"/>
            <w:vAlign w:val="top"/>
          </w:tcPr>
          <w:p w14:paraId="7ED31489">
            <w:pPr>
              <w:pStyle w:val="10"/>
              <w:spacing w:before="129" w:line="228" w:lineRule="auto"/>
              <w:ind w:left="115" w:leftChars="0"/>
              <w:rPr>
                <w:spacing w:val="8"/>
                <w:sz w:val="21"/>
                <w:szCs w:val="21"/>
                <w:highlight w:val="none"/>
              </w:rPr>
            </w:pPr>
            <w:r>
              <w:rPr>
                <w:rFonts w:hint="eastAsia"/>
                <w:spacing w:val="8"/>
                <w:sz w:val="21"/>
                <w:szCs w:val="21"/>
                <w:highlight w:val="none"/>
              </w:rPr>
              <w:t>防火门</w:t>
            </w:r>
          </w:p>
        </w:tc>
        <w:tc>
          <w:tcPr>
            <w:tcW w:w="675" w:type="dxa"/>
            <w:noWrap w:val="0"/>
            <w:vAlign w:val="top"/>
          </w:tcPr>
          <w:p w14:paraId="5311C996">
            <w:pPr>
              <w:pStyle w:val="10"/>
              <w:spacing w:before="130" w:line="230" w:lineRule="auto"/>
              <w:ind w:left="236" w:leftChars="0"/>
              <w:rPr>
                <w:sz w:val="21"/>
                <w:szCs w:val="21"/>
                <w:highlight w:val="none"/>
              </w:rPr>
            </w:pPr>
          </w:p>
        </w:tc>
        <w:tc>
          <w:tcPr>
            <w:tcW w:w="766" w:type="dxa"/>
            <w:noWrap w:val="0"/>
            <w:vAlign w:val="center"/>
          </w:tcPr>
          <w:p w14:paraId="0E183AE0">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15DD0837">
            <w:pPr>
              <w:rPr>
                <w:rFonts w:hint="eastAsia"/>
                <w:b/>
                <w:bCs/>
                <w:spacing w:val="-4"/>
                <w:sz w:val="21"/>
                <w:szCs w:val="21"/>
                <w:highlight w:val="none"/>
                <w:lang w:val="en-US" w:eastAsia="zh-CN"/>
              </w:rPr>
            </w:pPr>
          </w:p>
        </w:tc>
        <w:tc>
          <w:tcPr>
            <w:tcW w:w="2919" w:type="dxa"/>
            <w:noWrap w:val="0"/>
            <w:vAlign w:val="top"/>
          </w:tcPr>
          <w:p w14:paraId="55899107">
            <w:pPr>
              <w:rPr>
                <w:rFonts w:hint="eastAsia"/>
                <w:b/>
                <w:bCs/>
                <w:spacing w:val="-4"/>
                <w:sz w:val="21"/>
                <w:szCs w:val="21"/>
                <w:highlight w:val="none"/>
                <w:lang w:val="en-US" w:eastAsia="zh-CN"/>
              </w:rPr>
            </w:pPr>
          </w:p>
        </w:tc>
      </w:tr>
      <w:tr w14:paraId="384CA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724" w:type="dxa"/>
            <w:noWrap w:val="0"/>
            <w:vAlign w:val="top"/>
          </w:tcPr>
          <w:p w14:paraId="2A7C403F">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3</w:t>
            </w:r>
          </w:p>
        </w:tc>
        <w:tc>
          <w:tcPr>
            <w:tcW w:w="3082" w:type="dxa"/>
            <w:noWrap w:val="0"/>
            <w:vAlign w:val="top"/>
          </w:tcPr>
          <w:p w14:paraId="2DAFD5E8">
            <w:pPr>
              <w:pStyle w:val="10"/>
              <w:spacing w:before="129" w:line="228" w:lineRule="auto"/>
              <w:ind w:left="115" w:leftChars="0"/>
              <w:rPr>
                <w:spacing w:val="8"/>
                <w:sz w:val="21"/>
                <w:szCs w:val="21"/>
                <w:highlight w:val="none"/>
              </w:rPr>
            </w:pPr>
            <w:r>
              <w:rPr>
                <w:rFonts w:hint="eastAsia"/>
                <w:spacing w:val="8"/>
                <w:sz w:val="21"/>
                <w:szCs w:val="21"/>
                <w:highlight w:val="none"/>
              </w:rPr>
              <w:t>卫生间设施</w:t>
            </w:r>
          </w:p>
        </w:tc>
        <w:tc>
          <w:tcPr>
            <w:tcW w:w="675" w:type="dxa"/>
            <w:noWrap w:val="0"/>
            <w:vAlign w:val="top"/>
          </w:tcPr>
          <w:p w14:paraId="6D962F39">
            <w:pPr>
              <w:pStyle w:val="10"/>
              <w:spacing w:before="130" w:line="230" w:lineRule="auto"/>
              <w:ind w:left="236" w:leftChars="0"/>
              <w:rPr>
                <w:sz w:val="21"/>
                <w:szCs w:val="21"/>
                <w:highlight w:val="none"/>
              </w:rPr>
            </w:pPr>
          </w:p>
        </w:tc>
        <w:tc>
          <w:tcPr>
            <w:tcW w:w="766" w:type="dxa"/>
            <w:noWrap w:val="0"/>
            <w:vAlign w:val="center"/>
          </w:tcPr>
          <w:p w14:paraId="5B57BF49">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EBF3BDD">
            <w:pPr>
              <w:rPr>
                <w:rFonts w:hint="eastAsia"/>
                <w:b/>
                <w:bCs/>
                <w:spacing w:val="-4"/>
                <w:sz w:val="21"/>
                <w:szCs w:val="21"/>
                <w:highlight w:val="none"/>
                <w:lang w:val="en-US" w:eastAsia="zh-CN"/>
              </w:rPr>
            </w:pPr>
          </w:p>
        </w:tc>
        <w:tc>
          <w:tcPr>
            <w:tcW w:w="2919" w:type="dxa"/>
            <w:noWrap w:val="0"/>
            <w:vAlign w:val="top"/>
          </w:tcPr>
          <w:p w14:paraId="31103AAD">
            <w:pPr>
              <w:rPr>
                <w:rFonts w:hint="eastAsia"/>
                <w:b/>
                <w:bCs/>
                <w:spacing w:val="-4"/>
                <w:sz w:val="21"/>
                <w:szCs w:val="21"/>
                <w:highlight w:val="none"/>
                <w:lang w:val="en-US" w:eastAsia="zh-CN"/>
              </w:rPr>
            </w:pPr>
          </w:p>
        </w:tc>
      </w:tr>
      <w:tr w14:paraId="5FEA4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24" w:type="dxa"/>
            <w:noWrap w:val="0"/>
            <w:vAlign w:val="top"/>
          </w:tcPr>
          <w:p w14:paraId="7B10C93A">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4</w:t>
            </w:r>
          </w:p>
        </w:tc>
        <w:tc>
          <w:tcPr>
            <w:tcW w:w="3082" w:type="dxa"/>
            <w:noWrap w:val="0"/>
            <w:vAlign w:val="top"/>
          </w:tcPr>
          <w:p w14:paraId="7949303D">
            <w:pPr>
              <w:pStyle w:val="10"/>
              <w:spacing w:before="129" w:line="228" w:lineRule="auto"/>
              <w:ind w:left="115" w:leftChars="0"/>
              <w:rPr>
                <w:spacing w:val="8"/>
                <w:sz w:val="21"/>
                <w:szCs w:val="21"/>
                <w:highlight w:val="none"/>
              </w:rPr>
            </w:pPr>
            <w:r>
              <w:rPr>
                <w:rFonts w:hint="eastAsia"/>
                <w:spacing w:val="8"/>
                <w:sz w:val="21"/>
                <w:szCs w:val="21"/>
                <w:highlight w:val="none"/>
              </w:rPr>
              <w:t>踢脚线</w:t>
            </w:r>
          </w:p>
        </w:tc>
        <w:tc>
          <w:tcPr>
            <w:tcW w:w="675" w:type="dxa"/>
            <w:noWrap w:val="0"/>
            <w:vAlign w:val="top"/>
          </w:tcPr>
          <w:p w14:paraId="4DE0AA49">
            <w:pPr>
              <w:pStyle w:val="10"/>
              <w:spacing w:before="130" w:line="230" w:lineRule="auto"/>
              <w:ind w:left="236" w:leftChars="0"/>
              <w:rPr>
                <w:sz w:val="21"/>
                <w:szCs w:val="21"/>
                <w:highlight w:val="none"/>
              </w:rPr>
            </w:pPr>
          </w:p>
        </w:tc>
        <w:tc>
          <w:tcPr>
            <w:tcW w:w="766" w:type="dxa"/>
            <w:noWrap w:val="0"/>
            <w:vAlign w:val="center"/>
          </w:tcPr>
          <w:p w14:paraId="6D4CE057">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1D87889">
            <w:pPr>
              <w:rPr>
                <w:rFonts w:hint="eastAsia"/>
                <w:b/>
                <w:bCs/>
                <w:spacing w:val="-4"/>
                <w:sz w:val="21"/>
                <w:szCs w:val="21"/>
                <w:highlight w:val="none"/>
                <w:lang w:val="en-US" w:eastAsia="zh-CN"/>
              </w:rPr>
            </w:pPr>
          </w:p>
        </w:tc>
        <w:tc>
          <w:tcPr>
            <w:tcW w:w="2919" w:type="dxa"/>
            <w:noWrap w:val="0"/>
            <w:vAlign w:val="top"/>
          </w:tcPr>
          <w:p w14:paraId="6E3500F3">
            <w:pPr>
              <w:rPr>
                <w:rFonts w:hint="eastAsia"/>
                <w:b/>
                <w:bCs/>
                <w:spacing w:val="-4"/>
                <w:sz w:val="21"/>
                <w:szCs w:val="21"/>
                <w:highlight w:val="none"/>
                <w:lang w:val="en-US" w:eastAsia="zh-CN"/>
              </w:rPr>
            </w:pPr>
          </w:p>
        </w:tc>
      </w:tr>
      <w:tr w14:paraId="36AA7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724" w:type="dxa"/>
            <w:noWrap w:val="0"/>
            <w:vAlign w:val="top"/>
          </w:tcPr>
          <w:p w14:paraId="103E2521">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5</w:t>
            </w:r>
          </w:p>
        </w:tc>
        <w:tc>
          <w:tcPr>
            <w:tcW w:w="3082" w:type="dxa"/>
            <w:noWrap w:val="0"/>
            <w:vAlign w:val="top"/>
          </w:tcPr>
          <w:p w14:paraId="23D0D992">
            <w:pPr>
              <w:pStyle w:val="10"/>
              <w:spacing w:before="129" w:line="228" w:lineRule="auto"/>
              <w:ind w:left="115" w:leftChars="0"/>
              <w:rPr>
                <w:spacing w:val="8"/>
                <w:sz w:val="21"/>
                <w:szCs w:val="21"/>
                <w:highlight w:val="none"/>
              </w:rPr>
            </w:pPr>
            <w:r>
              <w:rPr>
                <w:rFonts w:hint="eastAsia"/>
                <w:spacing w:val="8"/>
                <w:sz w:val="21"/>
                <w:szCs w:val="21"/>
                <w:highlight w:val="none"/>
              </w:rPr>
              <w:t>瓷砖</w:t>
            </w:r>
          </w:p>
        </w:tc>
        <w:tc>
          <w:tcPr>
            <w:tcW w:w="675" w:type="dxa"/>
            <w:noWrap w:val="0"/>
            <w:vAlign w:val="top"/>
          </w:tcPr>
          <w:p w14:paraId="12D98ADE">
            <w:pPr>
              <w:pStyle w:val="10"/>
              <w:spacing w:before="130" w:line="230" w:lineRule="auto"/>
              <w:ind w:left="236" w:leftChars="0"/>
              <w:rPr>
                <w:sz w:val="21"/>
                <w:szCs w:val="21"/>
                <w:highlight w:val="none"/>
              </w:rPr>
            </w:pPr>
          </w:p>
        </w:tc>
        <w:tc>
          <w:tcPr>
            <w:tcW w:w="766" w:type="dxa"/>
            <w:noWrap w:val="0"/>
            <w:vAlign w:val="center"/>
          </w:tcPr>
          <w:p w14:paraId="70B9A9F6">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5FDD55FB">
            <w:pPr>
              <w:rPr>
                <w:rFonts w:hint="eastAsia"/>
                <w:b/>
                <w:bCs/>
                <w:spacing w:val="-4"/>
                <w:sz w:val="21"/>
                <w:szCs w:val="21"/>
                <w:highlight w:val="none"/>
                <w:lang w:val="en-US" w:eastAsia="zh-CN"/>
              </w:rPr>
            </w:pPr>
          </w:p>
        </w:tc>
        <w:tc>
          <w:tcPr>
            <w:tcW w:w="2919" w:type="dxa"/>
            <w:noWrap w:val="0"/>
            <w:vAlign w:val="top"/>
          </w:tcPr>
          <w:p w14:paraId="066CACC7">
            <w:pPr>
              <w:rPr>
                <w:rFonts w:hint="eastAsia"/>
                <w:b/>
                <w:bCs/>
                <w:spacing w:val="-4"/>
                <w:sz w:val="21"/>
                <w:szCs w:val="21"/>
                <w:highlight w:val="none"/>
                <w:lang w:val="en-US" w:eastAsia="zh-CN"/>
              </w:rPr>
            </w:pPr>
          </w:p>
        </w:tc>
      </w:tr>
      <w:tr w14:paraId="4A91D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noWrap w:val="0"/>
            <w:vAlign w:val="top"/>
          </w:tcPr>
          <w:p w14:paraId="072A2ED3">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6</w:t>
            </w:r>
          </w:p>
        </w:tc>
        <w:tc>
          <w:tcPr>
            <w:tcW w:w="3082" w:type="dxa"/>
            <w:noWrap w:val="0"/>
            <w:vAlign w:val="top"/>
          </w:tcPr>
          <w:p w14:paraId="641B2C2D">
            <w:pPr>
              <w:pStyle w:val="10"/>
              <w:spacing w:before="129" w:line="228" w:lineRule="auto"/>
              <w:ind w:left="115" w:leftChars="0"/>
              <w:rPr>
                <w:spacing w:val="8"/>
                <w:sz w:val="21"/>
                <w:szCs w:val="21"/>
                <w:highlight w:val="none"/>
              </w:rPr>
            </w:pPr>
            <w:r>
              <w:rPr>
                <w:rFonts w:hint="eastAsia"/>
                <w:spacing w:val="8"/>
                <w:sz w:val="21"/>
                <w:szCs w:val="21"/>
                <w:highlight w:val="none"/>
              </w:rPr>
              <w:t>挡烟垂壁</w:t>
            </w:r>
          </w:p>
        </w:tc>
        <w:tc>
          <w:tcPr>
            <w:tcW w:w="675" w:type="dxa"/>
            <w:noWrap w:val="0"/>
            <w:vAlign w:val="top"/>
          </w:tcPr>
          <w:p w14:paraId="604A27AC">
            <w:pPr>
              <w:pStyle w:val="10"/>
              <w:spacing w:before="130" w:line="230" w:lineRule="auto"/>
              <w:ind w:left="236" w:leftChars="0"/>
              <w:rPr>
                <w:sz w:val="21"/>
                <w:szCs w:val="21"/>
                <w:highlight w:val="none"/>
              </w:rPr>
            </w:pPr>
          </w:p>
        </w:tc>
        <w:tc>
          <w:tcPr>
            <w:tcW w:w="766" w:type="dxa"/>
            <w:noWrap w:val="0"/>
            <w:vAlign w:val="center"/>
          </w:tcPr>
          <w:p w14:paraId="58CE685E">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18471651">
            <w:pPr>
              <w:rPr>
                <w:rFonts w:hint="eastAsia"/>
                <w:b/>
                <w:bCs/>
                <w:spacing w:val="-4"/>
                <w:sz w:val="21"/>
                <w:szCs w:val="21"/>
                <w:highlight w:val="none"/>
                <w:lang w:val="en-US" w:eastAsia="zh-CN"/>
              </w:rPr>
            </w:pPr>
          </w:p>
        </w:tc>
        <w:tc>
          <w:tcPr>
            <w:tcW w:w="2919" w:type="dxa"/>
            <w:noWrap w:val="0"/>
            <w:vAlign w:val="top"/>
          </w:tcPr>
          <w:p w14:paraId="525ED76B">
            <w:pPr>
              <w:rPr>
                <w:rFonts w:hint="eastAsia"/>
                <w:b/>
                <w:bCs/>
                <w:spacing w:val="-4"/>
                <w:sz w:val="21"/>
                <w:szCs w:val="21"/>
                <w:highlight w:val="none"/>
                <w:lang w:val="en-US" w:eastAsia="zh-CN"/>
              </w:rPr>
            </w:pPr>
          </w:p>
        </w:tc>
      </w:tr>
      <w:tr w14:paraId="075E7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noWrap w:val="0"/>
            <w:vAlign w:val="top"/>
          </w:tcPr>
          <w:p w14:paraId="53CC7A6F">
            <w:pPr>
              <w:pStyle w:val="10"/>
              <w:spacing w:before="162" w:line="189" w:lineRule="auto"/>
              <w:ind w:left="331" w:leftChars="0"/>
              <w:rPr>
                <w:rFonts w:hint="default"/>
                <w:sz w:val="21"/>
                <w:szCs w:val="21"/>
                <w:highlight w:val="none"/>
                <w:lang w:val="en-US" w:eastAsia="zh-CN"/>
              </w:rPr>
            </w:pPr>
            <w:r>
              <w:rPr>
                <w:rFonts w:hint="eastAsia"/>
                <w:sz w:val="21"/>
                <w:szCs w:val="21"/>
                <w:highlight w:val="none"/>
                <w:lang w:val="en-US" w:eastAsia="zh-CN"/>
              </w:rPr>
              <w:t>7</w:t>
            </w:r>
          </w:p>
        </w:tc>
        <w:tc>
          <w:tcPr>
            <w:tcW w:w="3082" w:type="dxa"/>
            <w:noWrap w:val="0"/>
            <w:vAlign w:val="top"/>
          </w:tcPr>
          <w:p w14:paraId="7DCCDC6D">
            <w:pPr>
              <w:pStyle w:val="10"/>
              <w:spacing w:before="129" w:line="228" w:lineRule="auto"/>
              <w:ind w:left="115" w:leftChars="0"/>
              <w:rPr>
                <w:spacing w:val="8"/>
                <w:sz w:val="21"/>
                <w:szCs w:val="21"/>
                <w:highlight w:val="none"/>
              </w:rPr>
            </w:pPr>
            <w:r>
              <w:rPr>
                <w:rFonts w:hint="eastAsia"/>
                <w:spacing w:val="8"/>
                <w:sz w:val="21"/>
                <w:szCs w:val="21"/>
                <w:highlight w:val="none"/>
              </w:rPr>
              <w:t>监控</w:t>
            </w:r>
          </w:p>
        </w:tc>
        <w:tc>
          <w:tcPr>
            <w:tcW w:w="675" w:type="dxa"/>
            <w:noWrap w:val="0"/>
            <w:vAlign w:val="top"/>
          </w:tcPr>
          <w:p w14:paraId="63287DEA">
            <w:pPr>
              <w:pStyle w:val="10"/>
              <w:spacing w:before="130" w:line="230" w:lineRule="auto"/>
              <w:ind w:left="236" w:leftChars="0"/>
              <w:rPr>
                <w:rFonts w:hint="eastAsia" w:eastAsia="宋体"/>
                <w:sz w:val="21"/>
                <w:szCs w:val="21"/>
                <w:highlight w:val="none"/>
                <w:lang w:val="en-US" w:eastAsia="zh-CN"/>
              </w:rPr>
            </w:pPr>
            <w:r>
              <w:rPr>
                <w:rFonts w:hint="eastAsia"/>
                <w:sz w:val="21"/>
                <w:szCs w:val="21"/>
                <w:highlight w:val="none"/>
                <w:lang w:val="en-US" w:eastAsia="zh-CN"/>
              </w:rPr>
              <w:t>个</w:t>
            </w:r>
          </w:p>
        </w:tc>
        <w:tc>
          <w:tcPr>
            <w:tcW w:w="766" w:type="dxa"/>
            <w:noWrap w:val="0"/>
            <w:vAlign w:val="top"/>
          </w:tcPr>
          <w:p w14:paraId="498D5429">
            <w:pPr>
              <w:rPr>
                <w:rFonts w:hint="eastAsia"/>
                <w:b/>
                <w:bCs/>
                <w:spacing w:val="-4"/>
                <w:sz w:val="21"/>
                <w:szCs w:val="21"/>
                <w:highlight w:val="none"/>
                <w:lang w:val="en-US" w:eastAsia="zh-CN"/>
              </w:rPr>
            </w:pPr>
          </w:p>
        </w:tc>
        <w:tc>
          <w:tcPr>
            <w:tcW w:w="1558" w:type="dxa"/>
            <w:noWrap w:val="0"/>
            <w:vAlign w:val="top"/>
          </w:tcPr>
          <w:p w14:paraId="1042B3FB">
            <w:pPr>
              <w:rPr>
                <w:rFonts w:hint="eastAsia"/>
                <w:b/>
                <w:bCs/>
                <w:spacing w:val="-4"/>
                <w:sz w:val="21"/>
                <w:szCs w:val="21"/>
                <w:highlight w:val="none"/>
                <w:lang w:val="en-US" w:eastAsia="zh-CN"/>
              </w:rPr>
            </w:pPr>
          </w:p>
        </w:tc>
        <w:tc>
          <w:tcPr>
            <w:tcW w:w="2919" w:type="dxa"/>
            <w:noWrap w:val="0"/>
            <w:vAlign w:val="top"/>
          </w:tcPr>
          <w:p w14:paraId="556AE734">
            <w:pPr>
              <w:rPr>
                <w:rFonts w:hint="eastAsia"/>
                <w:b/>
                <w:bCs/>
                <w:spacing w:val="-4"/>
                <w:sz w:val="21"/>
                <w:szCs w:val="21"/>
                <w:highlight w:val="none"/>
                <w:lang w:val="en-US" w:eastAsia="zh-CN"/>
              </w:rPr>
            </w:pPr>
          </w:p>
        </w:tc>
      </w:tr>
      <w:tr w14:paraId="2C55F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trPr>
        <w:tc>
          <w:tcPr>
            <w:tcW w:w="724" w:type="dxa"/>
            <w:noWrap w:val="0"/>
            <w:vAlign w:val="top"/>
          </w:tcPr>
          <w:p w14:paraId="5A41A845">
            <w:pPr>
              <w:pStyle w:val="10"/>
              <w:spacing w:before="162" w:line="189" w:lineRule="auto"/>
              <w:ind w:left="331" w:leftChars="0"/>
              <w:rPr>
                <w:rFonts w:hint="default"/>
                <w:sz w:val="21"/>
                <w:szCs w:val="21"/>
                <w:highlight w:val="none"/>
                <w:lang w:val="en-US" w:eastAsia="zh-CN"/>
              </w:rPr>
            </w:pPr>
            <w:r>
              <w:rPr>
                <w:rFonts w:hint="eastAsia"/>
                <w:sz w:val="21"/>
                <w:szCs w:val="21"/>
                <w:highlight w:val="none"/>
                <w:lang w:val="en-US" w:eastAsia="zh-CN"/>
              </w:rPr>
              <w:t>8</w:t>
            </w:r>
          </w:p>
        </w:tc>
        <w:tc>
          <w:tcPr>
            <w:tcW w:w="3082" w:type="dxa"/>
            <w:noWrap w:val="0"/>
            <w:vAlign w:val="top"/>
          </w:tcPr>
          <w:p w14:paraId="1BFC76A4">
            <w:pPr>
              <w:pStyle w:val="10"/>
              <w:spacing w:before="129" w:line="228" w:lineRule="auto"/>
              <w:ind w:left="115" w:leftChars="0"/>
              <w:rPr>
                <w:rFonts w:hint="eastAsia" w:eastAsia="宋体"/>
                <w:spacing w:val="8"/>
                <w:sz w:val="21"/>
                <w:szCs w:val="21"/>
                <w:highlight w:val="none"/>
                <w:lang w:val="en-US" w:eastAsia="zh-CN"/>
              </w:rPr>
            </w:pPr>
            <w:r>
              <w:rPr>
                <w:rFonts w:hint="eastAsia"/>
                <w:spacing w:val="8"/>
                <w:sz w:val="21"/>
                <w:szCs w:val="21"/>
                <w:highlight w:val="none"/>
                <w:lang w:val="en-US" w:eastAsia="zh-CN"/>
              </w:rPr>
              <w:t>其他</w:t>
            </w:r>
          </w:p>
        </w:tc>
        <w:tc>
          <w:tcPr>
            <w:tcW w:w="675" w:type="dxa"/>
            <w:noWrap w:val="0"/>
            <w:vAlign w:val="top"/>
          </w:tcPr>
          <w:p w14:paraId="2D868340">
            <w:pPr>
              <w:pStyle w:val="10"/>
              <w:spacing w:before="130" w:line="230" w:lineRule="auto"/>
              <w:ind w:left="236" w:leftChars="0"/>
              <w:rPr>
                <w:sz w:val="21"/>
                <w:szCs w:val="21"/>
                <w:highlight w:val="none"/>
              </w:rPr>
            </w:pPr>
          </w:p>
        </w:tc>
        <w:tc>
          <w:tcPr>
            <w:tcW w:w="766" w:type="dxa"/>
            <w:noWrap w:val="0"/>
            <w:vAlign w:val="top"/>
          </w:tcPr>
          <w:p w14:paraId="502E3944">
            <w:pPr>
              <w:rPr>
                <w:rFonts w:hint="eastAsia"/>
                <w:b/>
                <w:bCs/>
                <w:spacing w:val="-4"/>
                <w:sz w:val="21"/>
                <w:szCs w:val="21"/>
                <w:highlight w:val="none"/>
                <w:lang w:val="en-US" w:eastAsia="zh-CN"/>
              </w:rPr>
            </w:pPr>
          </w:p>
        </w:tc>
        <w:tc>
          <w:tcPr>
            <w:tcW w:w="1558" w:type="dxa"/>
            <w:noWrap w:val="0"/>
            <w:vAlign w:val="top"/>
          </w:tcPr>
          <w:p w14:paraId="617442EF">
            <w:pPr>
              <w:rPr>
                <w:rFonts w:hint="eastAsia"/>
                <w:b/>
                <w:bCs/>
                <w:spacing w:val="-4"/>
                <w:sz w:val="21"/>
                <w:szCs w:val="21"/>
                <w:highlight w:val="none"/>
                <w:lang w:val="en-US" w:eastAsia="zh-CN"/>
              </w:rPr>
            </w:pPr>
          </w:p>
        </w:tc>
        <w:tc>
          <w:tcPr>
            <w:tcW w:w="2919" w:type="dxa"/>
            <w:noWrap w:val="0"/>
            <w:vAlign w:val="top"/>
          </w:tcPr>
          <w:p w14:paraId="1FB5220F">
            <w:pPr>
              <w:rPr>
                <w:rFonts w:hint="eastAsia"/>
                <w:b/>
                <w:bCs/>
                <w:spacing w:val="-4"/>
                <w:sz w:val="21"/>
                <w:szCs w:val="21"/>
                <w:highlight w:val="none"/>
                <w:lang w:val="en-US" w:eastAsia="zh-CN"/>
              </w:rPr>
            </w:pPr>
          </w:p>
        </w:tc>
      </w:tr>
      <w:tr w14:paraId="410FC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noWrap w:val="0"/>
            <w:vAlign w:val="top"/>
          </w:tcPr>
          <w:p w14:paraId="204CBCEF">
            <w:pPr>
              <w:pStyle w:val="10"/>
              <w:spacing w:before="127" w:line="220" w:lineRule="auto"/>
              <w:ind w:left="137"/>
              <w:rPr>
                <w:sz w:val="21"/>
                <w:szCs w:val="21"/>
                <w:highlight w:val="none"/>
              </w:rPr>
            </w:pPr>
            <w:r>
              <w:rPr>
                <w:rFonts w:hint="eastAsia"/>
                <w:b/>
                <w:bCs/>
                <w:spacing w:val="-4"/>
                <w:sz w:val="21"/>
                <w:szCs w:val="21"/>
                <w:highlight w:val="none"/>
                <w:lang w:val="en-US" w:eastAsia="zh-CN"/>
              </w:rPr>
              <w:t>四</w:t>
            </w:r>
            <w:r>
              <w:rPr>
                <w:b/>
                <w:bCs/>
                <w:spacing w:val="-4"/>
                <w:sz w:val="21"/>
                <w:szCs w:val="21"/>
                <w:highlight w:val="none"/>
              </w:rPr>
              <w:t>、能源计量安装及读数记录：</w:t>
            </w:r>
          </w:p>
        </w:tc>
      </w:tr>
      <w:tr w14:paraId="5E860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806" w:type="dxa"/>
            <w:gridSpan w:val="2"/>
            <w:noWrap w:val="0"/>
            <w:vAlign w:val="top"/>
          </w:tcPr>
          <w:p w14:paraId="2C8548FC">
            <w:pPr>
              <w:pStyle w:val="10"/>
              <w:spacing w:before="126" w:line="222" w:lineRule="auto"/>
              <w:ind w:left="142"/>
              <w:rPr>
                <w:sz w:val="21"/>
                <w:szCs w:val="21"/>
                <w:highlight w:val="none"/>
              </w:rPr>
            </w:pPr>
            <w:r>
              <w:rPr>
                <w:spacing w:val="-9"/>
                <w:sz w:val="21"/>
                <w:szCs w:val="21"/>
                <w:highlight w:val="none"/>
              </w:rPr>
              <w:t>电表号码</w:t>
            </w:r>
          </w:p>
        </w:tc>
        <w:tc>
          <w:tcPr>
            <w:tcW w:w="1441" w:type="dxa"/>
            <w:gridSpan w:val="2"/>
            <w:noWrap w:val="0"/>
            <w:vAlign w:val="top"/>
          </w:tcPr>
          <w:p w14:paraId="0EC76296">
            <w:pPr>
              <w:pStyle w:val="10"/>
              <w:spacing w:before="132"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28B57AC1">
            <w:pPr>
              <w:rPr>
                <w:rFonts w:ascii="Arial"/>
                <w:sz w:val="21"/>
                <w:szCs w:val="21"/>
                <w:highlight w:val="none"/>
              </w:rPr>
            </w:pPr>
          </w:p>
        </w:tc>
      </w:tr>
      <w:tr w14:paraId="03864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806" w:type="dxa"/>
            <w:gridSpan w:val="2"/>
            <w:noWrap w:val="0"/>
            <w:vAlign w:val="top"/>
          </w:tcPr>
          <w:p w14:paraId="7A645E59">
            <w:pPr>
              <w:pStyle w:val="10"/>
              <w:spacing w:before="128" w:line="220" w:lineRule="auto"/>
              <w:ind w:left="119"/>
              <w:rPr>
                <w:sz w:val="21"/>
                <w:szCs w:val="21"/>
                <w:highlight w:val="none"/>
              </w:rPr>
            </w:pPr>
            <w:r>
              <w:rPr>
                <w:spacing w:val="-3"/>
                <w:sz w:val="21"/>
                <w:szCs w:val="21"/>
                <w:highlight w:val="none"/>
              </w:rPr>
              <w:t>水表号码</w:t>
            </w:r>
          </w:p>
        </w:tc>
        <w:tc>
          <w:tcPr>
            <w:tcW w:w="1441" w:type="dxa"/>
            <w:gridSpan w:val="2"/>
            <w:noWrap w:val="0"/>
            <w:vAlign w:val="top"/>
          </w:tcPr>
          <w:p w14:paraId="66048A77">
            <w:pPr>
              <w:pStyle w:val="10"/>
              <w:spacing w:before="133"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7539CF1E">
            <w:pPr>
              <w:rPr>
                <w:rFonts w:ascii="Arial"/>
                <w:sz w:val="21"/>
                <w:szCs w:val="21"/>
                <w:highlight w:val="none"/>
              </w:rPr>
            </w:pPr>
          </w:p>
        </w:tc>
      </w:tr>
      <w:tr w14:paraId="4CADB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3806" w:type="dxa"/>
            <w:gridSpan w:val="2"/>
            <w:noWrap w:val="0"/>
            <w:vAlign w:val="top"/>
          </w:tcPr>
          <w:p w14:paraId="0BE1B6D0">
            <w:pPr>
              <w:pStyle w:val="10"/>
              <w:spacing w:before="129" w:line="222" w:lineRule="auto"/>
              <w:ind w:left="117"/>
              <w:rPr>
                <w:sz w:val="21"/>
                <w:szCs w:val="21"/>
                <w:highlight w:val="none"/>
              </w:rPr>
            </w:pPr>
            <w:r>
              <w:rPr>
                <w:spacing w:val="-2"/>
                <w:sz w:val="21"/>
                <w:szCs w:val="21"/>
                <w:highlight w:val="none"/>
              </w:rPr>
              <w:t>燃气表号码</w:t>
            </w:r>
          </w:p>
        </w:tc>
        <w:tc>
          <w:tcPr>
            <w:tcW w:w="1441" w:type="dxa"/>
            <w:gridSpan w:val="2"/>
            <w:noWrap w:val="0"/>
            <w:vAlign w:val="top"/>
          </w:tcPr>
          <w:p w14:paraId="77188345">
            <w:pPr>
              <w:pStyle w:val="10"/>
              <w:spacing w:before="135"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1AA86C2F">
            <w:pPr>
              <w:rPr>
                <w:rFonts w:ascii="Arial"/>
                <w:sz w:val="21"/>
                <w:szCs w:val="21"/>
                <w:highlight w:val="none"/>
              </w:rPr>
            </w:pPr>
          </w:p>
        </w:tc>
      </w:tr>
      <w:tr w14:paraId="1C642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noWrap w:val="0"/>
            <w:vAlign w:val="top"/>
          </w:tcPr>
          <w:p w14:paraId="27102C5F">
            <w:pPr>
              <w:pStyle w:val="10"/>
              <w:spacing w:before="129" w:line="220" w:lineRule="auto"/>
              <w:ind w:left="120"/>
              <w:rPr>
                <w:sz w:val="21"/>
                <w:szCs w:val="21"/>
                <w:highlight w:val="none"/>
              </w:rPr>
            </w:pPr>
            <w:r>
              <w:rPr>
                <w:rFonts w:hint="eastAsia"/>
                <w:b/>
                <w:bCs/>
                <w:spacing w:val="-4"/>
                <w:sz w:val="21"/>
                <w:szCs w:val="21"/>
                <w:highlight w:val="none"/>
                <w:lang w:val="en-US" w:eastAsia="zh-CN"/>
              </w:rPr>
              <w:t>五</w:t>
            </w:r>
            <w:r>
              <w:rPr>
                <w:b/>
                <w:bCs/>
                <w:spacing w:val="-4"/>
                <w:sz w:val="21"/>
                <w:szCs w:val="21"/>
                <w:highlight w:val="none"/>
              </w:rPr>
              <w:t>、物品签收记录</w:t>
            </w:r>
          </w:p>
        </w:tc>
      </w:tr>
      <w:tr w14:paraId="0FA3D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9724" w:type="dxa"/>
            <w:gridSpan w:val="6"/>
            <w:noWrap w:val="0"/>
            <w:vAlign w:val="top"/>
          </w:tcPr>
          <w:p w14:paraId="69EF08A3">
            <w:pPr>
              <w:pStyle w:val="10"/>
              <w:spacing w:before="28" w:line="220" w:lineRule="auto"/>
              <w:ind w:left="121"/>
              <w:rPr>
                <w:sz w:val="21"/>
                <w:szCs w:val="21"/>
                <w:highlight w:val="none"/>
              </w:rPr>
            </w:pPr>
            <w:r>
              <w:rPr>
                <w:spacing w:val="-2"/>
                <w:sz w:val="21"/>
                <w:szCs w:val="21"/>
                <w:highlight w:val="none"/>
              </w:rPr>
              <w:t>商户确认收到下列物品：</w:t>
            </w:r>
          </w:p>
          <w:p w14:paraId="789F9AA3">
            <w:pPr>
              <w:pStyle w:val="10"/>
              <w:spacing w:before="97" w:line="220" w:lineRule="auto"/>
              <w:ind w:left="139"/>
              <w:rPr>
                <w:sz w:val="21"/>
                <w:szCs w:val="21"/>
                <w:highlight w:val="none"/>
              </w:rPr>
            </w:pPr>
            <w:r>
              <w:rPr>
                <w:rFonts w:hint="eastAsia"/>
                <w:spacing w:val="-2"/>
                <w:sz w:val="21"/>
                <w:szCs w:val="21"/>
                <w:highlight w:val="none"/>
                <w:lang w:eastAsia="zh-CN"/>
              </w:rPr>
              <w:t>□</w:t>
            </w:r>
            <w:r>
              <w:rPr>
                <w:spacing w:val="-2"/>
                <w:sz w:val="21"/>
                <w:szCs w:val="21"/>
                <w:highlight w:val="none"/>
              </w:rPr>
              <w:t xml:space="preserve"> 《装修手册》交付商户阅读，用以了解管理内容；</w:t>
            </w:r>
          </w:p>
          <w:tbl>
            <w:tblPr>
              <w:tblStyle w:val="11"/>
              <w:tblpPr w:leftFromText="180" w:rightFromText="180" w:vertAnchor="text" w:horzAnchor="page" w:tblpX="-1" w:tblpY="473"/>
              <w:tblOverlap w:val="never"/>
              <w:tblW w:w="9724"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204DF89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87" w:hRule="atLeast"/>
              </w:trPr>
              <w:tc>
                <w:tcPr>
                  <w:tcW w:w="9724" w:type="dxa"/>
                  <w:noWrap w:val="0"/>
                  <w:vAlign w:val="top"/>
                </w:tcPr>
                <w:p w14:paraId="5D4B7DFC">
                  <w:pPr>
                    <w:pStyle w:val="10"/>
                    <w:spacing w:before="129" w:line="220" w:lineRule="auto"/>
                    <w:ind w:left="128"/>
                    <w:rPr>
                      <w:highlight w:val="none"/>
                    </w:rPr>
                  </w:pPr>
                  <w:r>
                    <w:rPr>
                      <w:b/>
                      <w:bCs/>
                      <w:spacing w:val="-6"/>
                      <w:highlight w:val="none"/>
                    </w:rPr>
                    <w:t>需修缮部分：</w:t>
                  </w:r>
                </w:p>
              </w:tc>
            </w:tr>
          </w:tbl>
          <w:p w14:paraId="47F1AAF5">
            <w:pPr>
              <w:pStyle w:val="10"/>
              <w:spacing w:before="97" w:line="220" w:lineRule="auto"/>
              <w:ind w:left="139"/>
              <w:rPr>
                <w:sz w:val="21"/>
                <w:szCs w:val="21"/>
                <w:highlight w:val="none"/>
              </w:rPr>
            </w:pPr>
            <w:r>
              <w:rPr>
                <w:spacing w:val="-3"/>
                <w:sz w:val="21"/>
                <w:szCs w:val="21"/>
                <w:highlight w:val="none"/>
              </w:rPr>
              <w:t>□ 将</w:t>
            </w:r>
            <w:r>
              <w:rPr>
                <w:spacing w:val="-3"/>
                <w:sz w:val="21"/>
                <w:szCs w:val="21"/>
                <w:highlight w:val="none"/>
                <w:u w:val="single" w:color="auto"/>
              </w:rPr>
              <w:t xml:space="preserve">                           </w:t>
            </w:r>
            <w:r>
              <w:rPr>
                <w:spacing w:val="-4"/>
                <w:sz w:val="21"/>
                <w:szCs w:val="21"/>
                <w:highlight w:val="none"/>
                <w:u w:val="single" w:color="auto"/>
              </w:rPr>
              <w:t xml:space="preserve">                                       </w:t>
            </w:r>
            <w:r>
              <w:rPr>
                <w:spacing w:val="-97"/>
                <w:sz w:val="21"/>
                <w:szCs w:val="21"/>
                <w:highlight w:val="none"/>
              </w:rPr>
              <w:t xml:space="preserve"> </w:t>
            </w:r>
            <w:r>
              <w:rPr>
                <w:spacing w:val="-4"/>
                <w:sz w:val="21"/>
                <w:szCs w:val="21"/>
                <w:highlight w:val="none"/>
              </w:rPr>
              <w:t>交付商户。</w:t>
            </w:r>
          </w:p>
        </w:tc>
      </w:tr>
    </w:tbl>
    <w:p w14:paraId="7EB7B737">
      <w:pPr>
        <w:spacing w:line="150" w:lineRule="exact"/>
        <w:rPr>
          <w:sz w:val="21"/>
          <w:szCs w:val="21"/>
          <w:highlight w:val="none"/>
        </w:rPr>
      </w:pPr>
    </w:p>
    <w:p w14:paraId="58651E69">
      <w:pPr>
        <w:pStyle w:val="2"/>
        <w:spacing w:before="301" w:line="220" w:lineRule="auto"/>
        <w:rPr>
          <w:highlight w:val="none"/>
        </w:rPr>
      </w:pPr>
      <w:r>
        <w:rPr>
          <w:spacing w:val="-2"/>
          <w:highlight w:val="none"/>
        </w:rPr>
        <w:t>验收日期：</w:t>
      </w:r>
      <w:r>
        <w:rPr>
          <w:spacing w:val="-2"/>
          <w:highlight w:val="none"/>
          <w:u w:val="single" w:color="auto"/>
        </w:rPr>
        <w:t xml:space="preserve">      </w:t>
      </w:r>
      <w:r>
        <w:rPr>
          <w:spacing w:val="-110"/>
          <w:highlight w:val="none"/>
        </w:rPr>
        <w:t xml:space="preserve"> </w:t>
      </w:r>
      <w:r>
        <w:rPr>
          <w:spacing w:val="-2"/>
          <w:highlight w:val="none"/>
        </w:rPr>
        <w:t>年</w:t>
      </w:r>
      <w:r>
        <w:rPr>
          <w:highlight w:val="none"/>
          <w:u w:val="single" w:color="auto"/>
        </w:rPr>
        <w:t xml:space="preserve">     </w:t>
      </w:r>
      <w:r>
        <w:rPr>
          <w:spacing w:val="-105"/>
          <w:highlight w:val="none"/>
        </w:rPr>
        <w:t xml:space="preserve"> </w:t>
      </w:r>
      <w:r>
        <w:rPr>
          <w:spacing w:val="-2"/>
          <w:highlight w:val="none"/>
        </w:rPr>
        <w:t>月</w:t>
      </w:r>
      <w:r>
        <w:rPr>
          <w:spacing w:val="-2"/>
          <w:highlight w:val="none"/>
          <w:u w:val="single" w:color="auto"/>
        </w:rPr>
        <w:t xml:space="preserve">     </w:t>
      </w:r>
      <w:r>
        <w:rPr>
          <w:spacing w:val="-69"/>
          <w:highlight w:val="none"/>
        </w:rPr>
        <w:t xml:space="preserve"> </w:t>
      </w:r>
      <w:r>
        <w:rPr>
          <w:spacing w:val="-2"/>
          <w:highlight w:val="none"/>
        </w:rPr>
        <w:t>日</w:t>
      </w:r>
    </w:p>
    <w:p w14:paraId="71A0FF09">
      <w:pPr>
        <w:pStyle w:val="2"/>
        <w:spacing w:before="78" w:line="219" w:lineRule="auto"/>
        <w:rPr>
          <w:highlight w:val="none"/>
        </w:rPr>
      </w:pPr>
      <w:bookmarkStart w:id="13" w:name="OLE_LINK18"/>
      <w:r>
        <w:rPr>
          <w:rFonts w:hint="eastAsia"/>
          <w:spacing w:val="-3"/>
          <w:highlight w:val="none"/>
          <w:lang w:val="en-US" w:eastAsia="zh-CN"/>
        </w:rPr>
        <w:t>入驻企业</w:t>
      </w:r>
      <w:bookmarkEnd w:id="13"/>
      <w:bookmarkStart w:id="14" w:name="OLE_LINK19"/>
      <w:r>
        <w:rPr>
          <w:spacing w:val="-3"/>
          <w:highlight w:val="none"/>
        </w:rPr>
        <w:t>盖章</w:t>
      </w:r>
      <w:bookmarkEnd w:id="14"/>
      <w:r>
        <w:rPr>
          <w:spacing w:val="-3"/>
          <w:highlight w:val="none"/>
        </w:rPr>
        <w:t>：</w:t>
      </w:r>
      <w:r>
        <w:rPr>
          <w:highlight w:val="none"/>
          <w:u w:val="single" w:color="auto"/>
        </w:rPr>
        <w:t xml:space="preserve">                   </w:t>
      </w:r>
      <w:r>
        <w:rPr>
          <w:highlight w:val="none"/>
          <w:u w:val="none" w:color="auto"/>
        </w:rPr>
        <w:t xml:space="preserve">     </w:t>
      </w:r>
      <w:r>
        <w:rPr>
          <w:rFonts w:hint="eastAsia"/>
          <w:spacing w:val="-3"/>
          <w:highlight w:val="none"/>
          <w:lang w:val="en-US" w:eastAsia="zh-CN"/>
        </w:rPr>
        <w:t>入驻企业</w:t>
      </w:r>
      <w:r>
        <w:rPr>
          <w:spacing w:val="-2"/>
          <w:highlight w:val="none"/>
        </w:rPr>
        <w:t>签名</w:t>
      </w:r>
      <w:r>
        <w:rPr>
          <w:spacing w:val="-3"/>
          <w:highlight w:val="none"/>
        </w:rPr>
        <w:t>：</w:t>
      </w:r>
      <w:r>
        <w:rPr>
          <w:highlight w:val="none"/>
          <w:u w:val="single" w:color="auto"/>
        </w:rPr>
        <w:t xml:space="preserve">                 </w:t>
      </w:r>
      <w:r>
        <w:rPr>
          <w:rFonts w:hint="eastAsia"/>
          <w:highlight w:val="none"/>
          <w:u w:val="single" w:color="auto"/>
          <w:lang w:val="en-US" w:eastAsia="zh-CN"/>
        </w:rPr>
        <w:t xml:space="preserve"> </w:t>
      </w:r>
      <w:r>
        <w:rPr>
          <w:highlight w:val="none"/>
          <w:u w:val="single" w:color="auto"/>
        </w:rPr>
        <w:t xml:space="preserve">       </w:t>
      </w:r>
    </w:p>
    <w:p w14:paraId="28FDBBE2">
      <w:pPr>
        <w:pStyle w:val="2"/>
        <w:spacing w:before="78" w:line="219" w:lineRule="auto"/>
        <w:rPr>
          <w:highlight w:val="none"/>
          <w:u w:val="single" w:color="auto"/>
        </w:rPr>
      </w:pPr>
      <w:bookmarkStart w:id="15" w:name="OLE_LINK17"/>
      <w:bookmarkStart w:id="16" w:name="OLE_LINK9"/>
      <w:r>
        <w:rPr>
          <w:rFonts w:hint="eastAsia"/>
          <w:spacing w:val="-2"/>
          <w:highlight w:val="none"/>
          <w:lang w:val="en-US" w:eastAsia="zh-CN"/>
        </w:rPr>
        <w:t>宜创验收</w:t>
      </w:r>
      <w:r>
        <w:rPr>
          <w:spacing w:val="-2"/>
          <w:highlight w:val="none"/>
        </w:rPr>
        <w:t>人</w:t>
      </w:r>
      <w:r>
        <w:rPr>
          <w:spacing w:val="-3"/>
          <w:highlight w:val="none"/>
        </w:rPr>
        <w:t>盖章</w:t>
      </w:r>
      <w:bookmarkEnd w:id="15"/>
      <w:r>
        <w:rPr>
          <w:spacing w:val="-2"/>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w:t>
      </w:r>
      <w:r>
        <w:rPr>
          <w:rFonts w:hint="eastAsia"/>
          <w:spacing w:val="-2"/>
          <w:highlight w:val="none"/>
          <w:lang w:val="en-US" w:eastAsia="zh-CN"/>
        </w:rPr>
        <w:t>宜创验收</w:t>
      </w:r>
      <w:r>
        <w:rPr>
          <w:spacing w:val="-2"/>
          <w:highlight w:val="none"/>
        </w:rPr>
        <w:t>人</w:t>
      </w:r>
      <w:bookmarkStart w:id="17" w:name="OLE_LINK20"/>
      <w:r>
        <w:rPr>
          <w:spacing w:val="-2"/>
          <w:highlight w:val="none"/>
        </w:rPr>
        <w:t>签名</w:t>
      </w:r>
      <w:bookmarkEnd w:id="17"/>
      <w:r>
        <w:rPr>
          <w:rFonts w:hint="eastAsia"/>
          <w:spacing w:val="-2"/>
          <w:highlight w:val="none"/>
          <w:lang w:eastAsia="zh-CN"/>
        </w:rPr>
        <w:t>：</w:t>
      </w:r>
      <w:r>
        <w:rPr>
          <w:highlight w:val="none"/>
          <w:u w:val="single" w:color="auto"/>
        </w:rPr>
        <w:t xml:space="preserve">                       </w:t>
      </w:r>
    </w:p>
    <w:bookmarkEnd w:id="16"/>
    <w:p w14:paraId="33B847F9">
      <w:pPr>
        <w:pStyle w:val="2"/>
        <w:spacing w:before="78" w:line="219" w:lineRule="auto"/>
        <w:rPr>
          <w:highlight w:val="none"/>
        </w:rPr>
      </w:pPr>
      <w:r>
        <w:rPr>
          <w:rFonts w:hint="eastAsia"/>
          <w:spacing w:val="-2"/>
          <w:highlight w:val="none"/>
          <w:lang w:val="en-US" w:eastAsia="zh-CN"/>
        </w:rPr>
        <w:t>物业验收</w:t>
      </w:r>
      <w:r>
        <w:rPr>
          <w:spacing w:val="-2"/>
          <w:highlight w:val="none"/>
        </w:rPr>
        <w:t>人</w:t>
      </w:r>
      <w:r>
        <w:rPr>
          <w:spacing w:val="-3"/>
          <w:highlight w:val="none"/>
        </w:rPr>
        <w:t>盖章</w:t>
      </w:r>
      <w:r>
        <w:rPr>
          <w:spacing w:val="-2"/>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物业</w:t>
      </w:r>
      <w:r>
        <w:rPr>
          <w:rFonts w:hint="eastAsia"/>
          <w:spacing w:val="-2"/>
          <w:highlight w:val="none"/>
          <w:lang w:val="en-US" w:eastAsia="zh-CN"/>
        </w:rPr>
        <w:t>验收</w:t>
      </w:r>
      <w:r>
        <w:rPr>
          <w:spacing w:val="-2"/>
          <w:highlight w:val="none"/>
        </w:rPr>
        <w:t>人签名</w:t>
      </w:r>
      <w:r>
        <w:rPr>
          <w:rFonts w:hint="eastAsia"/>
          <w:spacing w:val="-2"/>
          <w:highlight w:val="none"/>
          <w:lang w:eastAsia="zh-CN"/>
        </w:rPr>
        <w:t>：</w:t>
      </w:r>
      <w:r>
        <w:rPr>
          <w:highlight w:val="none"/>
          <w:u w:val="single" w:color="auto"/>
        </w:rPr>
        <w:t xml:space="preserve">                        </w:t>
      </w:r>
    </w:p>
    <w:p w14:paraId="6CDDCB30">
      <w:pPr>
        <w:pStyle w:val="2"/>
        <w:spacing w:before="78" w:line="219" w:lineRule="auto"/>
        <w:rPr>
          <w:highlight w:val="none"/>
        </w:rPr>
      </w:pPr>
    </w:p>
    <w:p w14:paraId="7B54B463">
      <w:pPr>
        <w:pStyle w:val="3"/>
      </w:pPr>
      <w:r>
        <w:rPr>
          <w:b/>
          <w:bCs/>
          <w:spacing w:val="-2"/>
          <w:sz w:val="22"/>
          <w:szCs w:val="22"/>
          <w:highlight w:val="none"/>
        </w:rPr>
        <w:t>注：该表单正本一式</w:t>
      </w:r>
      <w:r>
        <w:rPr>
          <w:rFonts w:hint="eastAsia"/>
          <w:b/>
          <w:bCs/>
          <w:spacing w:val="-2"/>
          <w:sz w:val="22"/>
          <w:szCs w:val="22"/>
          <w:highlight w:val="none"/>
          <w:lang w:val="en-US" w:eastAsia="zh-CN"/>
        </w:rPr>
        <w:t>叁</w:t>
      </w:r>
      <w:r>
        <w:rPr>
          <w:b/>
          <w:bCs/>
          <w:spacing w:val="-2"/>
          <w:sz w:val="22"/>
          <w:szCs w:val="22"/>
          <w:highlight w:val="none"/>
        </w:rPr>
        <w:t>份，</w:t>
      </w:r>
      <w:r>
        <w:rPr>
          <w:rFonts w:hint="eastAsia"/>
          <w:b/>
          <w:bCs/>
          <w:spacing w:val="-2"/>
          <w:sz w:val="22"/>
          <w:szCs w:val="22"/>
          <w:highlight w:val="none"/>
          <w:lang w:val="en-US" w:eastAsia="zh-CN"/>
        </w:rPr>
        <w:t>入驻企业</w:t>
      </w:r>
      <w:r>
        <w:rPr>
          <w:rFonts w:hint="eastAsia"/>
          <w:b/>
          <w:bCs/>
          <w:spacing w:val="-2"/>
          <w:sz w:val="22"/>
          <w:szCs w:val="22"/>
          <w:highlight w:val="none"/>
          <w:lang w:eastAsia="zh-CN"/>
        </w:rPr>
        <w:t>、</w:t>
      </w:r>
      <w:r>
        <w:rPr>
          <w:rFonts w:hint="eastAsia"/>
          <w:b/>
          <w:bCs/>
          <w:spacing w:val="-2"/>
          <w:sz w:val="22"/>
          <w:szCs w:val="22"/>
          <w:highlight w:val="none"/>
          <w:lang w:val="en-US" w:eastAsia="zh-CN"/>
        </w:rPr>
        <w:t>物业公司、宜创公司</w:t>
      </w:r>
      <w:r>
        <w:rPr>
          <w:b/>
          <w:bCs/>
          <w:spacing w:val="-2"/>
          <w:sz w:val="22"/>
          <w:szCs w:val="22"/>
          <w:highlight w:val="none"/>
        </w:rPr>
        <w:t>各保留一份。</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3C6C4C0-FB97-4EE8-855B-5C373234FD0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C8464840-D0F4-46AC-B9F1-D4B7861D4903}"/>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3" w:fontKey="{B1FDAE23-9F70-4605-B5A3-6358FC9F1579}"/>
  </w:font>
  <w:font w:name="仿宋">
    <w:panose1 w:val="02010609060101010101"/>
    <w:charset w:val="86"/>
    <w:family w:val="modern"/>
    <w:pitch w:val="default"/>
    <w:sig w:usb0="800002BF" w:usb1="38CF7CFA" w:usb2="00000016" w:usb3="00000000" w:csb0="00040001" w:csb1="00000000"/>
    <w:embedRegular r:id="rId4" w:fontKey="{1FABD667-DB94-4232-88D4-E7E42047A73D}"/>
  </w:font>
  <w:font w:name="方正仿宋_GB2312">
    <w:altName w:val="仿宋"/>
    <w:panose1 w:val="02000000000000000000"/>
    <w:charset w:val="86"/>
    <w:family w:val="auto"/>
    <w:pitch w:val="default"/>
    <w:sig w:usb0="00000000" w:usb1="00000000" w:usb2="00000012" w:usb3="00000000" w:csb0="00040001" w:csb1="00000000"/>
    <w:embedRegular r:id="rId5" w:fontKey="{71A36831-DD4F-4391-9381-0354AA0F614C}"/>
  </w:font>
  <w:font w:name="KSOFE8852770">
    <w:panose1 w:val="03000509000000000000"/>
    <w:charset w:val="86"/>
    <w:family w:val="auto"/>
    <w:pitch w:val="default"/>
    <w:sig w:usb0="00000001" w:usb1="00000000" w:usb2="00000000" w:usb3="00000000" w:csb0="00040001" w:csb1="00000000"/>
  </w:font>
  <w:font w:name="KSOFE8859BCF">
    <w:panose1 w:val="03000509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D7146">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5y/Y4AgAAb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Xvrml3d&#10;P8AUWhY2+t7ymCZK5e1yHyBtUjwK1KuCTsUD5jD17LwzcdD/PKeox/+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LDnL9jgCAABvBAAADgAAAAAAAAABACAAAAAfAQAAZHJzL2Uyb0RvYy54&#10;bWxQSwUGAAAAAAYABgBZAQAAyQUAAAAA&#10;">
              <v:fill on="f" focussize="0,0"/>
              <v:stroke on="f" weight="0.5pt"/>
              <v:imagedata o:title=""/>
              <o:lock v:ext="edit" aspectratio="f"/>
              <v:textbox inset="0mm,0mm,0mm,0mm" style="mso-fit-shape-to-text:t;">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93564">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BDB7085">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LLQs3AgAAbw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nCy0LNwIAAG8EAAAOAAAAAAAAAAEAIAAAAB8BAABkcnMvZTJvRG9jLnht&#10;bFBLBQYAAAAABgAGAFkBAADIBQAAAAA=&#10;">
              <v:fill on="f" focussize="0,0"/>
              <v:stroke on="f" weight="0.5pt"/>
              <v:imagedata o:title=""/>
              <o:lock v:ext="edit" aspectratio="f"/>
              <v:textbox inset="0mm,0mm,0mm,0mm" style="mso-fit-shape-to-text:t;">
                <w:txbxContent>
                  <w:p w14:paraId="3BDB7085">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FA622">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owdo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jpYV++r&#10;7gGm0LKw1Q+WxzRRKm9XhwBpk+JRoE4VdCoeMIepZ/3OxEH/85yinv4nl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9ujB2jgCAABvBAAADgAAAAAAAAABACAAAAAfAQAAZHJzL2Uyb0RvYy54&#10;bWxQSwUGAAAAAAYABgBZAQAAyQUAAAAA&#10;">
              <v:fill on="f" focussize="0,0"/>
              <v:stroke on="f" weight="0.5pt"/>
              <v:imagedata o:title=""/>
              <o:lock v:ext="edit" aspectratio="f"/>
              <v:textbox inset="0mm,0mm,0mm,0mm" style="mso-fit-shape-to-text:t;">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1A88DD"/>
    <w:multiLevelType w:val="singleLevel"/>
    <w:tmpl w:val="AF1A88DD"/>
    <w:lvl w:ilvl="0" w:tentative="0">
      <w:start w:val="3"/>
      <w:numFmt w:val="decimal"/>
      <w:suff w:val="nothing"/>
      <w:lvlText w:val="%1、"/>
      <w:lvlJc w:val="left"/>
    </w:lvl>
  </w:abstractNum>
  <w:abstractNum w:abstractNumId="1">
    <w:nsid w:val="E310FE27"/>
    <w:multiLevelType w:val="singleLevel"/>
    <w:tmpl w:val="E310FE27"/>
    <w:lvl w:ilvl="0" w:tentative="0">
      <w:start w:val="6"/>
      <w:numFmt w:val="chineseCounting"/>
      <w:suff w:val="space"/>
      <w:lvlText w:val="第%1条"/>
      <w:lvlJc w:val="left"/>
      <w:rPr>
        <w:rFonts w:hint="eastAsia"/>
      </w:rPr>
    </w:lvl>
  </w:abstractNum>
  <w:abstractNum w:abstractNumId="2">
    <w:nsid w:val="2526466F"/>
    <w:multiLevelType w:val="singleLevel"/>
    <w:tmpl w:val="2526466F"/>
    <w:lvl w:ilvl="0" w:tentative="0">
      <w:start w:val="3"/>
      <w:numFmt w:val="decimal"/>
      <w:suff w:val="nothing"/>
      <w:lvlText w:val="%1、"/>
      <w:lvlJc w:val="left"/>
    </w:lvl>
  </w:abstractNum>
  <w:abstractNum w:abstractNumId="3">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A1F32"/>
    <w:rsid w:val="01102E55"/>
    <w:rsid w:val="01B446F6"/>
    <w:rsid w:val="01D20C85"/>
    <w:rsid w:val="02CD3389"/>
    <w:rsid w:val="02D90226"/>
    <w:rsid w:val="043223D4"/>
    <w:rsid w:val="05A95E85"/>
    <w:rsid w:val="08AA2BF9"/>
    <w:rsid w:val="09A02206"/>
    <w:rsid w:val="09C86F91"/>
    <w:rsid w:val="0A155982"/>
    <w:rsid w:val="0B076FF6"/>
    <w:rsid w:val="0D3522D0"/>
    <w:rsid w:val="0FB20354"/>
    <w:rsid w:val="0FD06B9F"/>
    <w:rsid w:val="10EA5F4D"/>
    <w:rsid w:val="11256AE5"/>
    <w:rsid w:val="11DC25E9"/>
    <w:rsid w:val="126641B8"/>
    <w:rsid w:val="12704E2E"/>
    <w:rsid w:val="12B17CF2"/>
    <w:rsid w:val="12B901BC"/>
    <w:rsid w:val="13016F6A"/>
    <w:rsid w:val="13432044"/>
    <w:rsid w:val="155C42F9"/>
    <w:rsid w:val="157D1848"/>
    <w:rsid w:val="16881F81"/>
    <w:rsid w:val="180660CC"/>
    <w:rsid w:val="1B9C0992"/>
    <w:rsid w:val="1CEA6D58"/>
    <w:rsid w:val="1DA245B3"/>
    <w:rsid w:val="1E603D16"/>
    <w:rsid w:val="1F75782B"/>
    <w:rsid w:val="214B7662"/>
    <w:rsid w:val="27E77D18"/>
    <w:rsid w:val="2B4B2F09"/>
    <w:rsid w:val="2D8D7A26"/>
    <w:rsid w:val="2F1403FE"/>
    <w:rsid w:val="30220F92"/>
    <w:rsid w:val="3066351E"/>
    <w:rsid w:val="32B81E4A"/>
    <w:rsid w:val="36C14A20"/>
    <w:rsid w:val="370B2E91"/>
    <w:rsid w:val="378D1900"/>
    <w:rsid w:val="38262F51"/>
    <w:rsid w:val="38806771"/>
    <w:rsid w:val="3A9F1D53"/>
    <w:rsid w:val="3AD90C3B"/>
    <w:rsid w:val="3AE70827"/>
    <w:rsid w:val="3DA04CC1"/>
    <w:rsid w:val="3DE55E8C"/>
    <w:rsid w:val="3EA94BCE"/>
    <w:rsid w:val="400059C5"/>
    <w:rsid w:val="408753F6"/>
    <w:rsid w:val="4092624A"/>
    <w:rsid w:val="409A5042"/>
    <w:rsid w:val="414E7E8B"/>
    <w:rsid w:val="414F5833"/>
    <w:rsid w:val="41D4478C"/>
    <w:rsid w:val="43CF57C7"/>
    <w:rsid w:val="46672B1B"/>
    <w:rsid w:val="47274F4A"/>
    <w:rsid w:val="4764680F"/>
    <w:rsid w:val="4780298A"/>
    <w:rsid w:val="47C43D38"/>
    <w:rsid w:val="492224B3"/>
    <w:rsid w:val="495C274A"/>
    <w:rsid w:val="4B875AC6"/>
    <w:rsid w:val="4D400CC0"/>
    <w:rsid w:val="4E797789"/>
    <w:rsid w:val="4EE86097"/>
    <w:rsid w:val="4F9D2544"/>
    <w:rsid w:val="50100DD1"/>
    <w:rsid w:val="51A22223"/>
    <w:rsid w:val="534B0C79"/>
    <w:rsid w:val="53E41505"/>
    <w:rsid w:val="5A1769B1"/>
    <w:rsid w:val="5A5228B2"/>
    <w:rsid w:val="5DA8585E"/>
    <w:rsid w:val="5ED5385C"/>
    <w:rsid w:val="5F45679D"/>
    <w:rsid w:val="60374B58"/>
    <w:rsid w:val="60643CDC"/>
    <w:rsid w:val="623F7738"/>
    <w:rsid w:val="63EC4790"/>
    <w:rsid w:val="653B0A08"/>
    <w:rsid w:val="66BC2D28"/>
    <w:rsid w:val="67837330"/>
    <w:rsid w:val="68055852"/>
    <w:rsid w:val="69F878B0"/>
    <w:rsid w:val="6B783A45"/>
    <w:rsid w:val="6EB96917"/>
    <w:rsid w:val="6EF33E16"/>
    <w:rsid w:val="734538DE"/>
    <w:rsid w:val="73997859"/>
    <w:rsid w:val="73BC1965"/>
    <w:rsid w:val="744B6DE7"/>
    <w:rsid w:val="763A54CB"/>
    <w:rsid w:val="786834A2"/>
    <w:rsid w:val="794250B6"/>
    <w:rsid w:val="7D616010"/>
    <w:rsid w:val="7DDA1556"/>
    <w:rsid w:val="7E773F24"/>
    <w:rsid w:val="7F122160"/>
    <w:rsid w:val="7F61443E"/>
    <w:rsid w:val="7F8430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eastAsia="宋体" w:cs="宋体"/>
      <w:sz w:val="22"/>
      <w:szCs w:val="22"/>
      <w:lang w:val="en-US" w:eastAsia="en-US" w:bidi="ar-SA"/>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9303</Words>
  <Characters>9511</Characters>
  <Lines>0</Lines>
  <Paragraphs>0</Paragraphs>
  <TotalTime>38</TotalTime>
  <ScaleCrop>false</ScaleCrop>
  <LinksUpToDate>false</LinksUpToDate>
  <CharactersWithSpaces>11422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2025-12-09T01:15:00Z</cp:lastPrinted>
  <dcterms:modified xsi:type="dcterms:W3CDTF">2025-12-11T02:05:18Z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eyJoZGlkIjoiMGJlMTY1ODU2ZGU3YzVjNmMzODEyNTgwZDdiYWY3ZjEiLCJ1c2VySWQiOiIxNDUxNDg3Mjc3In0=</vt:lpwstr>
  </property>
  <property fmtid="{D5CDD505-2E9C-101B-9397-08002B2CF9AE}" pid="4" name="ICV">
    <vt:lpwstr>B7137BB796694CDAA66671FD7060BA6D_13</vt:lpwstr>
  </property>
</Properties>
</file>